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40F8397E" w:rsidR="008A22CF" w:rsidRPr="00ED3BD9" w:rsidRDefault="008A22CF" w:rsidP="008A22CF">
      <w:pPr>
        <w:pStyle w:val="3GPPHeader"/>
        <w:spacing w:after="60"/>
      </w:pPr>
      <w:bookmarkStart w:id="0" w:name="_Hlk487029736"/>
      <w:bookmarkEnd w:id="0"/>
      <w:r w:rsidRPr="00ED3BD9">
        <w:t>3GPP TSG-RAN WG4</w:t>
      </w:r>
      <w:r w:rsidR="001D4850" w:rsidRPr="00ED3BD9">
        <w:t xml:space="preserve"> Meeting</w:t>
      </w:r>
      <w:r w:rsidR="005071CC" w:rsidRPr="00ED3BD9">
        <w:t xml:space="preserve"> </w:t>
      </w:r>
      <w:r w:rsidR="005D1E89" w:rsidRPr="00ED3BD9">
        <w:t>#</w:t>
      </w:r>
      <w:r w:rsidR="00887E88" w:rsidRPr="00ED3BD9">
        <w:t>10</w:t>
      </w:r>
      <w:r w:rsidR="009A2B64" w:rsidRPr="00ED3BD9">
        <w:t>1</w:t>
      </w:r>
      <w:r w:rsidR="00ED3BD9" w:rsidRPr="00ED3BD9">
        <w:t>-bis</w:t>
      </w:r>
      <w:r w:rsidR="00421E11" w:rsidRPr="00ED3BD9">
        <w:t>-e</w:t>
      </w:r>
      <w:r w:rsidR="00421E11" w:rsidRPr="00ED3BD9">
        <w:tab/>
      </w:r>
      <w:r w:rsidR="004B60B9" w:rsidRPr="00ED3BD9">
        <w:rPr>
          <w:szCs w:val="24"/>
        </w:rPr>
        <w:t>R4-</w:t>
      </w:r>
      <w:r w:rsidR="00216E7B" w:rsidRPr="00ED3BD9">
        <w:rPr>
          <w:szCs w:val="24"/>
        </w:rPr>
        <w:t>2</w:t>
      </w:r>
      <w:r w:rsidR="00CB6FCF">
        <w:rPr>
          <w:szCs w:val="24"/>
        </w:rPr>
        <w:t>20</w:t>
      </w:r>
      <w:r w:rsidR="00F1539F">
        <w:rPr>
          <w:szCs w:val="24"/>
        </w:rPr>
        <w:t>1425</w:t>
      </w:r>
    </w:p>
    <w:p w14:paraId="500197F1" w14:textId="725CD1EB" w:rsidR="005D1E89" w:rsidRPr="00ED3BD9" w:rsidRDefault="00757351" w:rsidP="005D1E89">
      <w:pPr>
        <w:pStyle w:val="3GPPHeader"/>
      </w:pPr>
      <w:bookmarkStart w:id="1" w:name="OLE_LINK3"/>
      <w:bookmarkStart w:id="2" w:name="OLE_LINK4"/>
      <w:r w:rsidRPr="00ED3BD9">
        <w:t>Electronic Meeting</w:t>
      </w:r>
      <w:r w:rsidR="00526BF8" w:rsidRPr="00ED3BD9">
        <w:t xml:space="preserve">, </w:t>
      </w:r>
      <w:r w:rsidR="00ED3BD9" w:rsidRPr="00ED3BD9">
        <w:t>17</w:t>
      </w:r>
      <w:r w:rsidR="00615DC1" w:rsidRPr="00ED3BD9">
        <w:t xml:space="preserve"> </w:t>
      </w:r>
      <w:r w:rsidR="00526BF8" w:rsidRPr="00ED3BD9">
        <w:t xml:space="preserve">– </w:t>
      </w:r>
      <w:r w:rsidR="00ED3BD9" w:rsidRPr="00ED3BD9">
        <w:t>25</w:t>
      </w:r>
      <w:r w:rsidR="005D1E89" w:rsidRPr="00ED3BD9">
        <w:t xml:space="preserve"> </w:t>
      </w:r>
      <w:r w:rsidR="00ED3BD9" w:rsidRPr="00ED3BD9">
        <w:t>January</w:t>
      </w:r>
      <w:r w:rsidR="005D1E89" w:rsidRPr="00ED3BD9">
        <w:t xml:space="preserve"> 20</w:t>
      </w:r>
      <w:r w:rsidR="00216E7B" w:rsidRPr="00ED3BD9">
        <w:t>2</w:t>
      </w:r>
      <w:r w:rsidR="00ED3BD9" w:rsidRPr="00ED3BD9">
        <w:t>2</w:t>
      </w:r>
    </w:p>
    <w:bookmarkEnd w:id="1"/>
    <w:bookmarkEnd w:id="2"/>
    <w:p w14:paraId="65F55581" w14:textId="77777777" w:rsidR="008A22CF" w:rsidRPr="006E556C" w:rsidRDefault="008A22CF" w:rsidP="008A22CF">
      <w:pPr>
        <w:pStyle w:val="3GPPHeader"/>
        <w:rPr>
          <w:highlight w:val="yellow"/>
        </w:rPr>
      </w:pPr>
    </w:p>
    <w:p w14:paraId="0FDE225D" w14:textId="710A0F68" w:rsidR="008A22CF" w:rsidRPr="00CB6FCF" w:rsidRDefault="008A22CF" w:rsidP="008A22CF">
      <w:pPr>
        <w:pStyle w:val="3GPPHeader"/>
        <w:rPr>
          <w:sz w:val="22"/>
        </w:rPr>
      </w:pPr>
      <w:r w:rsidRPr="002B4C40">
        <w:rPr>
          <w:sz w:val="22"/>
        </w:rPr>
        <w:t>Agenda Item:</w:t>
      </w:r>
      <w:r w:rsidRPr="002B4C40">
        <w:rPr>
          <w:sz w:val="22"/>
        </w:rPr>
        <w:tab/>
      </w:r>
      <w:r w:rsidR="002B4C40" w:rsidRPr="002B4C40">
        <w:rPr>
          <w:sz w:val="22"/>
        </w:rPr>
        <w:t>6.9.5.2.</w:t>
      </w:r>
      <w:r w:rsidR="00BB426D">
        <w:rPr>
          <w:sz w:val="22"/>
        </w:rPr>
        <w:t>1</w:t>
      </w:r>
    </w:p>
    <w:p w14:paraId="57D8FDDC" w14:textId="59E8C7E0" w:rsidR="008A22CF" w:rsidRPr="005A5ABE" w:rsidRDefault="008A22CF" w:rsidP="008A22CF">
      <w:pPr>
        <w:pStyle w:val="3GPPHeader"/>
        <w:rPr>
          <w:sz w:val="22"/>
        </w:rPr>
      </w:pPr>
      <w:r w:rsidRPr="005A5ABE">
        <w:rPr>
          <w:sz w:val="22"/>
        </w:rPr>
        <w:t>Source:</w:t>
      </w:r>
      <w:r w:rsidRPr="005A5ABE">
        <w:rPr>
          <w:sz w:val="22"/>
        </w:rPr>
        <w:tab/>
        <w:t>Ericsson</w:t>
      </w:r>
    </w:p>
    <w:p w14:paraId="3A8FC3FA" w14:textId="13F1FE6C" w:rsidR="008A22CF" w:rsidRPr="005A5ABE" w:rsidRDefault="008A22CF" w:rsidP="00DF5A49">
      <w:pPr>
        <w:pStyle w:val="3GPPHeader"/>
        <w:ind w:left="1701" w:hanging="1701"/>
        <w:rPr>
          <w:sz w:val="22"/>
        </w:rPr>
      </w:pPr>
      <w:r w:rsidRPr="005A5ABE">
        <w:rPr>
          <w:sz w:val="22"/>
        </w:rPr>
        <w:t>Title:</w:t>
      </w:r>
      <w:r w:rsidRPr="005A5ABE">
        <w:rPr>
          <w:sz w:val="22"/>
        </w:rPr>
        <w:tab/>
      </w:r>
      <w:r w:rsidR="002B4C40">
        <w:rPr>
          <w:sz w:val="22"/>
        </w:rPr>
        <w:t>PDSCH</w:t>
      </w:r>
      <w:r w:rsidR="00722857" w:rsidRPr="00722857">
        <w:rPr>
          <w:sz w:val="22"/>
        </w:rPr>
        <w:t xml:space="preserve"> demodulation requirements for HST FR2</w:t>
      </w:r>
    </w:p>
    <w:p w14:paraId="385E2C9B" w14:textId="21744E36" w:rsidR="008A22CF" w:rsidRPr="005A5ABE" w:rsidRDefault="008A22CF" w:rsidP="008A22CF">
      <w:pPr>
        <w:pStyle w:val="3GPPHeader"/>
        <w:rPr>
          <w:sz w:val="22"/>
        </w:rPr>
      </w:pPr>
      <w:r w:rsidRPr="005A5ABE">
        <w:rPr>
          <w:sz w:val="22"/>
        </w:rPr>
        <w:t>Document for:</w:t>
      </w:r>
      <w:r w:rsidRPr="005A5ABE">
        <w:rPr>
          <w:sz w:val="22"/>
        </w:rPr>
        <w:tab/>
      </w:r>
      <w:r w:rsidR="00C70FC2" w:rsidRPr="005A5ABE">
        <w:rPr>
          <w:sz w:val="22"/>
        </w:rPr>
        <w:t>Discussion</w:t>
      </w:r>
    </w:p>
    <w:p w14:paraId="1DE8240F" w14:textId="05E944EA" w:rsidR="009B01F8" w:rsidRPr="00AB37F8" w:rsidRDefault="009B01F8" w:rsidP="009B01F8">
      <w:pPr>
        <w:pStyle w:val="Heading1"/>
        <w:rPr>
          <w:lang w:val="en-US"/>
        </w:rPr>
      </w:pPr>
      <w:r w:rsidRPr="00AB37F8">
        <w:rPr>
          <w:lang w:val="en-US"/>
        </w:rPr>
        <w:t>1</w:t>
      </w:r>
      <w:r w:rsidRPr="00AB37F8">
        <w:rPr>
          <w:lang w:val="en-US"/>
        </w:rPr>
        <w:tab/>
        <w:t>Introduction</w:t>
      </w:r>
    </w:p>
    <w:p w14:paraId="52E29AF2" w14:textId="6E21652B" w:rsidR="00CD628F" w:rsidRPr="005A5ABE" w:rsidRDefault="000E6567" w:rsidP="00C70FC2">
      <w:r w:rsidRPr="005A5ABE">
        <w:t>RAN4#</w:t>
      </w:r>
      <w:r w:rsidR="00D81654" w:rsidRPr="005A5ABE">
        <w:t>10</w:t>
      </w:r>
      <w:r w:rsidR="006E556C">
        <w:t>1</w:t>
      </w:r>
      <w:r w:rsidR="00A90A1D" w:rsidRPr="005A5ABE">
        <w:t>-e</w:t>
      </w:r>
      <w:r w:rsidRPr="005A5ABE">
        <w:t xml:space="preserve"> agreed with the way forward on</w:t>
      </w:r>
      <w:r w:rsidR="009C1318" w:rsidRPr="005A5ABE">
        <w:t xml:space="preserve"> the </w:t>
      </w:r>
      <w:r w:rsidR="009B43CF">
        <w:t xml:space="preserve">channel model and </w:t>
      </w:r>
      <w:r w:rsidR="009C1318" w:rsidRPr="005A5ABE">
        <w:t>UE demodulation requirement</w:t>
      </w:r>
      <w:r w:rsidR="00CE0550" w:rsidRPr="005A5ABE">
        <w:t>s</w:t>
      </w:r>
      <w:r w:rsidR="009C1318" w:rsidRPr="005A5ABE">
        <w:t xml:space="preserve"> for HST</w:t>
      </w:r>
      <w:r w:rsidR="00A50B36" w:rsidRPr="005A5ABE">
        <w:t xml:space="preserve"> FR2</w:t>
      </w:r>
      <w:r w:rsidRPr="005A5ABE">
        <w:t xml:space="preserve"> </w:t>
      </w:r>
      <w:r w:rsidR="00052BC3" w:rsidRPr="00AB37F8">
        <w:fldChar w:fldCharType="begin"/>
      </w:r>
      <w:r w:rsidR="00052BC3" w:rsidRPr="005A5ABE">
        <w:instrText xml:space="preserve"> REF _Ref66694589 \r \h </w:instrText>
      </w:r>
      <w:r w:rsidR="00052BC3" w:rsidRPr="00AB37F8">
        <w:fldChar w:fldCharType="separate"/>
      </w:r>
      <w:r w:rsidR="00DE08B7">
        <w:t>[1]</w:t>
      </w:r>
      <w:r w:rsidR="00052BC3" w:rsidRPr="00AB37F8">
        <w:fldChar w:fldCharType="end"/>
      </w:r>
      <w:r w:rsidR="00D81654" w:rsidRPr="005A5ABE">
        <w:t>.</w:t>
      </w:r>
      <w:r w:rsidR="00BF2903" w:rsidRPr="005A5ABE">
        <w:t xml:space="preserve"> This contribution discusses the open issues </w:t>
      </w:r>
      <w:r w:rsidR="00803F4F">
        <w:t>on PDSCH</w:t>
      </w:r>
      <w:r w:rsidR="00BF2903" w:rsidRPr="005A5ABE">
        <w:t xml:space="preserve"> demodulation requirements</w:t>
      </w:r>
      <w:r w:rsidR="00DE08B7">
        <w:t>.</w:t>
      </w:r>
    </w:p>
    <w:p w14:paraId="148CA7CC" w14:textId="22C089B1" w:rsidR="00F2625D" w:rsidRPr="00AB37F8" w:rsidRDefault="009B01F8" w:rsidP="00F2625D">
      <w:pPr>
        <w:pStyle w:val="Heading1"/>
        <w:rPr>
          <w:lang w:val="en-US"/>
        </w:rPr>
      </w:pPr>
      <w:r w:rsidRPr="00AB37F8">
        <w:rPr>
          <w:lang w:val="en-US"/>
        </w:rPr>
        <w:t>2</w:t>
      </w:r>
      <w:r w:rsidRPr="00AB37F8">
        <w:rPr>
          <w:lang w:val="en-US"/>
        </w:rPr>
        <w:tab/>
      </w:r>
      <w:r w:rsidR="00E20E5C" w:rsidRPr="00AB37F8">
        <w:rPr>
          <w:lang w:val="en-US"/>
        </w:rPr>
        <w:t>Discussion</w:t>
      </w:r>
    </w:p>
    <w:p w14:paraId="06DCEE98" w14:textId="0C2FD675" w:rsidR="00E66FB1" w:rsidRDefault="004C6959" w:rsidP="00786EE2">
      <w:pPr>
        <w:pStyle w:val="Heading2"/>
        <w:rPr>
          <w:lang w:eastAsia="ko-KR"/>
        </w:rPr>
      </w:pPr>
      <w:r>
        <w:rPr>
          <w:lang w:eastAsia="ko-KR"/>
        </w:rPr>
        <w:t>2.</w:t>
      </w:r>
      <w:r w:rsidR="0057591C">
        <w:rPr>
          <w:lang w:eastAsia="ko-KR"/>
        </w:rPr>
        <w:t>1</w:t>
      </w:r>
      <w:r>
        <w:rPr>
          <w:lang w:eastAsia="ko-KR"/>
        </w:rPr>
        <w:tab/>
        <w:t>TCI switch scheduling</w:t>
      </w:r>
      <w:r w:rsidR="0069746D">
        <w:rPr>
          <w:lang w:eastAsia="ko-KR"/>
        </w:rPr>
        <w:t xml:space="preserve"> for uni-directional </w:t>
      </w:r>
      <w:r w:rsidR="009C430C">
        <w:rPr>
          <w:lang w:eastAsia="ko-KR"/>
        </w:rPr>
        <w:t>scenario</w:t>
      </w:r>
    </w:p>
    <w:p w14:paraId="5ED6D74B" w14:textId="3A66D9ED" w:rsidR="003B7792" w:rsidRDefault="003B7792" w:rsidP="003B7792">
      <w:pPr>
        <w:rPr>
          <w:lang w:eastAsia="ko-KR"/>
        </w:rPr>
      </w:pPr>
      <w:r>
        <w:rPr>
          <w:lang w:val="en-GB" w:eastAsia="ko-KR"/>
        </w:rPr>
        <w:fldChar w:fldCharType="begin"/>
      </w:r>
      <w:r>
        <w:rPr>
          <w:lang w:val="en-GB" w:eastAsia="ko-KR"/>
        </w:rPr>
        <w:instrText xml:space="preserve"> REF _Ref89429706 \h </w:instrText>
      </w:r>
      <w:r>
        <w:rPr>
          <w:lang w:val="en-GB" w:eastAsia="ko-KR"/>
        </w:rPr>
      </w:r>
      <w:r>
        <w:rPr>
          <w:lang w:val="en-GB" w:eastAsia="ko-KR"/>
        </w:rPr>
        <w:fldChar w:fldCharType="separate"/>
      </w:r>
      <w:r w:rsidR="00DE08B7">
        <w:t xml:space="preserve">Figure </w:t>
      </w:r>
      <w:r w:rsidR="00DE08B7">
        <w:rPr>
          <w:noProof/>
        </w:rPr>
        <w:t>1</w:t>
      </w:r>
      <w:r>
        <w:rPr>
          <w:lang w:val="en-GB" w:eastAsia="ko-KR"/>
        </w:rPr>
        <w:fldChar w:fldCharType="end"/>
      </w:r>
      <w:r>
        <w:rPr>
          <w:lang w:val="en-GB" w:eastAsia="ko-KR"/>
        </w:rPr>
        <w:t xml:space="preserve"> </w:t>
      </w:r>
      <w:r>
        <w:rPr>
          <w:lang w:eastAsia="ko-KR"/>
        </w:rPr>
        <w:t>illustrates the activated RRH (TCI state) number according to the UE location for the Uni-directional deployment scenario. From the figure, the active TCI state switch happens every D</w:t>
      </w:r>
      <w:r w:rsidRPr="003B7792">
        <w:rPr>
          <w:vertAlign w:val="subscript"/>
          <w:lang w:eastAsia="ko-KR"/>
        </w:rPr>
        <w:t>s</w:t>
      </w:r>
      <w:r>
        <w:rPr>
          <w:lang w:eastAsia="ko-KR"/>
        </w:rPr>
        <w:t>, and the active RRH number is given as follows:</w:t>
      </w:r>
    </w:p>
    <w:p w14:paraId="7E56B125" w14:textId="6476F336" w:rsidR="003B7792" w:rsidRPr="003B7792" w:rsidRDefault="003B7792" w:rsidP="00BA107B">
      <w:pPr>
        <w:pStyle w:val="ListParagraph"/>
        <w:numPr>
          <w:ilvl w:val="0"/>
          <w:numId w:val="16"/>
        </w:numPr>
        <w:rPr>
          <w:lang w:eastAsia="ko-KR"/>
        </w:rPr>
      </w:pPr>
      <w:r>
        <w:rPr>
          <w:lang w:eastAsia="ko-KR"/>
        </w:rPr>
        <w:t xml:space="preserve">Switch from RRH #(k-1) to RRH #(k+1) at the </w:t>
      </w:r>
      <w:r w:rsidRPr="003B7792">
        <w:rPr>
          <w:lang w:eastAsia="ko-KR"/>
        </w:rPr>
        <w:t xml:space="preserve">location of </w:t>
      </w:r>
      <m:oMath>
        <m:d>
          <m:dPr>
            <m:ctrlPr>
              <w:rPr>
                <w:rFonts w:ascii="Cambria Math" w:hAnsi="Cambria Math"/>
                <w:i/>
                <w:lang w:eastAsia="ko-KR"/>
              </w:rPr>
            </m:ctrlPr>
          </m:dPr>
          <m:e>
            <m:r>
              <w:rPr>
                <w:rFonts w:ascii="Cambria Math" w:hAnsi="Cambria Math"/>
                <w:lang w:eastAsia="ko-KR"/>
              </w:rPr>
              <m:t>k-1</m:t>
            </m:r>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s</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s_offset</m:t>
            </m:r>
          </m:sub>
        </m:sSub>
        <m:r>
          <w:rPr>
            <w:rFonts w:ascii="Cambria Math" w:hAnsi="Cambria Math"/>
            <w:lang w:eastAsia="ko-KR"/>
          </w:rPr>
          <m:t>, k=0,1,2,…</m:t>
        </m:r>
      </m:oMath>
    </w:p>
    <w:p w14:paraId="6FA78362" w14:textId="48AEA9DF" w:rsidR="00E66FB1" w:rsidRDefault="00E66FB1" w:rsidP="009D6BBC">
      <w:r>
        <w:object w:dxaOrig="8832" w:dyaOrig="4368" w14:anchorId="5C25C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18.4pt" o:ole="">
            <v:imagedata r:id="rId9" o:title=""/>
          </v:shape>
          <o:OLEObject Type="Embed" ProgID="Visio.Drawing.15" ShapeID="_x0000_i1025" DrawAspect="Content" ObjectID="_1703359779" r:id="rId10"/>
        </w:object>
      </w:r>
    </w:p>
    <w:p w14:paraId="6FB79CBC" w14:textId="105C38DC" w:rsidR="00E66FB1" w:rsidRDefault="00E66FB1" w:rsidP="00E66FB1">
      <w:pPr>
        <w:pStyle w:val="Caption"/>
        <w:rPr>
          <w:lang w:eastAsia="ko-KR"/>
        </w:rPr>
      </w:pPr>
      <w:bookmarkStart w:id="3" w:name="_Ref89429706"/>
      <w:r>
        <w:t xml:space="preserve">Figure </w:t>
      </w:r>
      <w:r w:rsidR="004E6F06">
        <w:fldChar w:fldCharType="begin"/>
      </w:r>
      <w:r w:rsidR="004E6F06">
        <w:instrText xml:space="preserve"> SEQ Figure \* ARABIC </w:instrText>
      </w:r>
      <w:r w:rsidR="004E6F06">
        <w:fldChar w:fldCharType="separate"/>
      </w:r>
      <w:r w:rsidR="00DE08B7">
        <w:rPr>
          <w:noProof/>
        </w:rPr>
        <w:t>1</w:t>
      </w:r>
      <w:r w:rsidR="004E6F06">
        <w:rPr>
          <w:noProof/>
        </w:rPr>
        <w:fldChar w:fldCharType="end"/>
      </w:r>
      <w:bookmarkEnd w:id="3"/>
      <w:r>
        <w:tab/>
        <w:t xml:space="preserve">Active RRH (TCI state) </w:t>
      </w:r>
      <w:r w:rsidR="007109B1">
        <w:t xml:space="preserve">number </w:t>
      </w:r>
      <w:r>
        <w:t>according to the location of UE for the uni-directional deployment scenario.</w:t>
      </w:r>
    </w:p>
    <w:p w14:paraId="4F3E1715" w14:textId="1C087299" w:rsidR="003B7792" w:rsidRDefault="003B7792" w:rsidP="009D6BBC">
      <w:pPr>
        <w:rPr>
          <w:lang w:eastAsia="ko-KR"/>
        </w:rPr>
      </w:pPr>
    </w:p>
    <w:p w14:paraId="5726FE6D" w14:textId="56982AB0" w:rsidR="003B7792" w:rsidRPr="00F35760" w:rsidRDefault="003B7792" w:rsidP="003B7792">
      <w:pPr>
        <w:rPr>
          <w:b/>
          <w:bCs/>
          <w:lang w:eastAsia="ko-KR"/>
        </w:rPr>
      </w:pPr>
      <w:r w:rsidRPr="00F35760">
        <w:rPr>
          <w:b/>
          <w:bCs/>
          <w:lang w:eastAsia="ko-KR"/>
        </w:rPr>
        <w:lastRenderedPageBreak/>
        <w:t xml:space="preserve">Proposal </w:t>
      </w:r>
      <w:r w:rsidR="001D30EF">
        <w:rPr>
          <w:b/>
          <w:bCs/>
          <w:lang w:eastAsia="ko-KR"/>
        </w:rPr>
        <w:t>1</w:t>
      </w:r>
      <w:r w:rsidRPr="00F35760">
        <w:rPr>
          <w:b/>
          <w:bCs/>
          <w:lang w:eastAsia="ko-KR"/>
        </w:rPr>
        <w:t>: S</w:t>
      </w:r>
      <w:r w:rsidR="007109B1">
        <w:rPr>
          <w:b/>
          <w:bCs/>
          <w:lang w:eastAsia="ko-KR"/>
        </w:rPr>
        <w:t>chedule</w:t>
      </w:r>
      <w:r w:rsidRPr="00F35760">
        <w:rPr>
          <w:b/>
          <w:bCs/>
          <w:lang w:eastAsia="ko-KR"/>
        </w:rPr>
        <w:t xml:space="preserve"> </w:t>
      </w:r>
      <w:r w:rsidR="007109B1">
        <w:rPr>
          <w:b/>
          <w:bCs/>
          <w:lang w:eastAsia="ko-KR"/>
        </w:rPr>
        <w:t xml:space="preserve">the </w:t>
      </w:r>
      <w:r w:rsidRPr="00F35760">
        <w:rPr>
          <w:b/>
          <w:bCs/>
          <w:lang w:eastAsia="ko-KR"/>
        </w:rPr>
        <w:t xml:space="preserve">active TCI switching </w:t>
      </w:r>
      <w:r>
        <w:rPr>
          <w:b/>
          <w:bCs/>
          <w:lang w:eastAsia="ko-KR"/>
        </w:rPr>
        <w:t xml:space="preserve">for </w:t>
      </w:r>
      <w:r w:rsidR="007109B1">
        <w:rPr>
          <w:b/>
          <w:bCs/>
          <w:lang w:eastAsia="ko-KR"/>
        </w:rPr>
        <w:t xml:space="preserve">PDSCH demodulation </w:t>
      </w:r>
      <w:r>
        <w:rPr>
          <w:b/>
          <w:bCs/>
          <w:lang w:eastAsia="ko-KR"/>
        </w:rPr>
        <w:t xml:space="preserve">test with </w:t>
      </w:r>
      <w:r w:rsidR="007109B1">
        <w:rPr>
          <w:b/>
          <w:bCs/>
          <w:lang w:eastAsia="ko-KR"/>
        </w:rPr>
        <w:t xml:space="preserve">the </w:t>
      </w:r>
      <w:r>
        <w:rPr>
          <w:b/>
          <w:bCs/>
          <w:lang w:eastAsia="ko-KR"/>
        </w:rPr>
        <w:t>channel model assuming the Uni-directional Scenario A</w:t>
      </w:r>
      <w:r w:rsidR="007E0611">
        <w:rPr>
          <w:b/>
          <w:bCs/>
          <w:lang w:eastAsia="ko-KR"/>
        </w:rPr>
        <w:t xml:space="preserve"> as follows</w:t>
      </w:r>
      <w:r w:rsidRPr="00F35760">
        <w:rPr>
          <w:b/>
          <w:bCs/>
          <w:lang w:eastAsia="ko-KR"/>
        </w:rPr>
        <w:t>:</w:t>
      </w:r>
    </w:p>
    <w:p w14:paraId="00DB577D" w14:textId="47944784" w:rsidR="003B7792" w:rsidRPr="003B7792" w:rsidRDefault="003B7792" w:rsidP="003B7792">
      <w:pPr>
        <w:pStyle w:val="ListParagraph"/>
        <w:numPr>
          <w:ilvl w:val="0"/>
          <w:numId w:val="16"/>
        </w:numPr>
        <w:rPr>
          <w:b/>
          <w:bCs/>
          <w:lang w:eastAsia="ko-KR"/>
        </w:rPr>
      </w:pPr>
      <w:r w:rsidRPr="00F35760">
        <w:rPr>
          <w:b/>
          <w:bCs/>
          <w:lang w:eastAsia="ko-KR"/>
        </w:rPr>
        <w:t xml:space="preserve">Switch from RRH #(k-1) to RRH #k at the location of </w:t>
      </w:r>
      <m:oMath>
        <m:d>
          <m:dPr>
            <m:ctrlPr>
              <w:rPr>
                <w:rFonts w:ascii="Cambria Math" w:hAnsi="Cambria Math"/>
                <w:b/>
                <w:bCs/>
                <w:i/>
                <w:lang w:eastAsia="ko-KR"/>
              </w:rPr>
            </m:ctrlPr>
          </m:dPr>
          <m:e>
            <m:r>
              <m:rPr>
                <m:sty m:val="bi"/>
              </m:rPr>
              <w:rPr>
                <w:rFonts w:ascii="Cambria Math" w:hAnsi="Cambria Math"/>
                <w:lang w:eastAsia="ko-KR"/>
              </w:rPr>
              <m:t>k-1</m:t>
            </m:r>
            <m:ctrlPr>
              <w:rPr>
                <w:rFonts w:ascii="Cambria Math" w:hAnsi="Cambria Math"/>
                <w:b/>
                <w:i/>
                <w:lang w:eastAsia="ko-KR"/>
              </w:rPr>
            </m:ctrlP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s_offset</m:t>
            </m:r>
          </m:sub>
        </m:sSub>
        <m:r>
          <m:rPr>
            <m:sty m:val="bi"/>
          </m:rPr>
          <w:rPr>
            <w:rFonts w:ascii="Cambria Math" w:hAnsi="Cambria Math"/>
            <w:lang w:eastAsia="ko-KR"/>
          </w:rPr>
          <m:t>, k=0,1,2,…</m:t>
        </m:r>
      </m:oMath>
    </w:p>
    <w:p w14:paraId="0B2115A0" w14:textId="0ACFA9C2" w:rsidR="003B7792" w:rsidRDefault="003B7792" w:rsidP="009D6BBC">
      <w:pPr>
        <w:rPr>
          <w:lang w:eastAsia="ko-KR"/>
        </w:rPr>
      </w:pPr>
    </w:p>
    <w:p w14:paraId="0F55D0DC" w14:textId="65F9052F" w:rsidR="0011590F" w:rsidRPr="00AB37F8" w:rsidRDefault="0011590F" w:rsidP="0011590F">
      <w:pPr>
        <w:pStyle w:val="Heading2"/>
        <w:rPr>
          <w:lang w:val="en-US"/>
        </w:rPr>
      </w:pPr>
      <w:r w:rsidRPr="00AB37F8">
        <w:rPr>
          <w:color w:val="000000" w:themeColor="text1"/>
          <w:lang w:val="en-US" w:eastAsia="ko-KR"/>
        </w:rPr>
        <w:t>2.</w:t>
      </w:r>
      <w:r w:rsidR="00803F4F">
        <w:rPr>
          <w:color w:val="000000" w:themeColor="text1"/>
          <w:lang w:val="en-US" w:eastAsia="ko-KR"/>
        </w:rPr>
        <w:t>2</w:t>
      </w:r>
      <w:r w:rsidRPr="00AB37F8">
        <w:rPr>
          <w:color w:val="000000" w:themeColor="text1"/>
          <w:lang w:val="en-US" w:eastAsia="ko-KR"/>
        </w:rPr>
        <w:tab/>
      </w:r>
      <w:r>
        <w:rPr>
          <w:color w:val="000000" w:themeColor="text1"/>
          <w:lang w:val="en-US" w:eastAsia="ko-KR"/>
        </w:rPr>
        <w:t>PDSCH scheduling at TCI switching</w:t>
      </w:r>
      <w:r w:rsidR="00545612">
        <w:rPr>
          <w:color w:val="000000" w:themeColor="text1"/>
          <w:lang w:val="en-US" w:eastAsia="ko-KR"/>
        </w:rPr>
        <w:t xml:space="preserve"> [common for both uni-directional and bi-directional deployment]</w:t>
      </w:r>
    </w:p>
    <w:tbl>
      <w:tblPr>
        <w:tblStyle w:val="TableGrid"/>
        <w:tblW w:w="0" w:type="auto"/>
        <w:tblLook w:val="04A0" w:firstRow="1" w:lastRow="0" w:firstColumn="1" w:lastColumn="0" w:noHBand="0" w:noVBand="1"/>
      </w:tblPr>
      <w:tblGrid>
        <w:gridCol w:w="9629"/>
      </w:tblGrid>
      <w:tr w:rsidR="0011590F" w:rsidRPr="005A5ABE" w14:paraId="0D10F6D3" w14:textId="77777777" w:rsidTr="00681ED9">
        <w:tc>
          <w:tcPr>
            <w:tcW w:w="9629" w:type="dxa"/>
          </w:tcPr>
          <w:p w14:paraId="6A3A4B0E" w14:textId="77777777" w:rsidR="0011590F" w:rsidRDefault="0011590F" w:rsidP="00681ED9">
            <w:pPr>
              <w:pStyle w:val="ListParagraph"/>
              <w:numPr>
                <w:ilvl w:val="0"/>
                <w:numId w:val="10"/>
              </w:numPr>
            </w:pPr>
            <w:r>
              <w:t>Option 1: Do not consider throughput statistics until the UE has received and processed at least one instance of SSB, followed by one instance of TRS and including respective RS processing time.</w:t>
            </w:r>
          </w:p>
          <w:p w14:paraId="595E4EB2" w14:textId="77777777" w:rsidR="0011590F" w:rsidRDefault="0011590F" w:rsidP="00681ED9">
            <w:pPr>
              <w:pStyle w:val="ListParagraph"/>
              <w:numPr>
                <w:ilvl w:val="1"/>
                <w:numId w:val="10"/>
              </w:numPr>
            </w:pPr>
            <w:r>
              <w:t>T</w:t>
            </w:r>
            <w:r w:rsidRPr="004C6959">
              <w:rPr>
                <w:vertAlign w:val="subscript"/>
              </w:rPr>
              <w:t>HARQ</w:t>
            </w:r>
            <w:r>
              <w:t xml:space="preserve"> + T</w:t>
            </w:r>
            <w:r w:rsidRPr="004C6959">
              <w:rPr>
                <w:vertAlign w:val="subscript"/>
              </w:rPr>
              <w:t>MAC Proc</w:t>
            </w:r>
            <w:r>
              <w:rPr>
                <w:vertAlign w:val="subscript"/>
              </w:rPr>
              <w:t xml:space="preserve"> </w:t>
            </w:r>
            <w:r>
              <w:t>+ T</w:t>
            </w:r>
            <w:r w:rsidRPr="004C6959">
              <w:rPr>
                <w:vertAlign w:val="subscript"/>
              </w:rPr>
              <w:t>firstSSB</w:t>
            </w:r>
            <w:r>
              <w:t xml:space="preserve"> + T</w:t>
            </w:r>
            <w:r w:rsidRPr="004C6959">
              <w:rPr>
                <w:vertAlign w:val="subscript"/>
              </w:rPr>
              <w:t>SSB proc</w:t>
            </w:r>
            <w:r>
              <w:t xml:space="preserve"> + T</w:t>
            </w:r>
            <w:r w:rsidRPr="004C6959">
              <w:rPr>
                <w:vertAlign w:val="subscript"/>
              </w:rPr>
              <w:t>firstTRSafterSSB</w:t>
            </w:r>
            <w:r>
              <w:t xml:space="preserve"> + T</w:t>
            </w:r>
            <w:r w:rsidRPr="004C6959">
              <w:rPr>
                <w:vertAlign w:val="subscript"/>
              </w:rPr>
              <w:t>TRS pro</w:t>
            </w:r>
            <w:r>
              <w:t xml:space="preserve">  </w:t>
            </w:r>
          </w:p>
          <w:p w14:paraId="11FDF11D" w14:textId="77777777" w:rsidR="0011590F" w:rsidRDefault="0011590F" w:rsidP="00681ED9">
            <w:pPr>
              <w:pStyle w:val="ListParagraph"/>
              <w:numPr>
                <w:ilvl w:val="2"/>
                <w:numId w:val="10"/>
              </w:numPr>
            </w:pPr>
            <w:r>
              <w:t>T</w:t>
            </w:r>
            <w:r w:rsidRPr="004C6959">
              <w:rPr>
                <w:vertAlign w:val="subscript"/>
              </w:rPr>
              <w:t>HARQ</w:t>
            </w:r>
            <w:r>
              <w:t xml:space="preserve"> is the number of slots between PDSCH and corresponding HARQ-ACK information, </w:t>
            </w:r>
          </w:p>
          <w:p w14:paraId="56178EF8" w14:textId="77777777" w:rsidR="0011590F" w:rsidRDefault="0011590F" w:rsidP="00681ED9">
            <w:pPr>
              <w:pStyle w:val="ListParagraph"/>
              <w:numPr>
                <w:ilvl w:val="2"/>
                <w:numId w:val="10"/>
              </w:numPr>
            </w:pPr>
            <w:r>
              <w:t>T</w:t>
            </w:r>
            <w:r w:rsidRPr="004C6959">
              <w:rPr>
                <w:vertAlign w:val="subscript"/>
              </w:rPr>
              <w:t>MAC Proc</w:t>
            </w:r>
            <w:r>
              <w:t xml:space="preserve"> is the number of slots for MAC CE processing</w:t>
            </w:r>
          </w:p>
          <w:p w14:paraId="60D4AB17" w14:textId="77777777" w:rsidR="0011590F" w:rsidRDefault="0011590F" w:rsidP="00681ED9">
            <w:pPr>
              <w:pStyle w:val="ListParagraph"/>
              <w:numPr>
                <w:ilvl w:val="2"/>
                <w:numId w:val="10"/>
              </w:numPr>
            </w:pPr>
            <w:r>
              <w:t>T</w:t>
            </w:r>
            <w:r w:rsidRPr="004C6959">
              <w:rPr>
                <w:vertAlign w:val="subscript"/>
              </w:rPr>
              <w:t>firstSSB</w:t>
            </w:r>
            <w:r>
              <w:t xml:space="preserve"> is the number of slots to the first SSB transmission occasion after MAC CE command is decoded by the UE</w:t>
            </w:r>
          </w:p>
          <w:p w14:paraId="59B479E1" w14:textId="77777777" w:rsidR="0011590F" w:rsidRDefault="0011590F" w:rsidP="00681ED9">
            <w:pPr>
              <w:pStyle w:val="ListParagraph"/>
              <w:numPr>
                <w:ilvl w:val="2"/>
                <w:numId w:val="10"/>
              </w:numPr>
            </w:pPr>
            <w:r>
              <w:t>T</w:t>
            </w:r>
            <w:r w:rsidRPr="004C6959">
              <w:rPr>
                <w:vertAlign w:val="subscript"/>
              </w:rPr>
              <w:t>SSB proc</w:t>
            </w:r>
            <w:r>
              <w:t xml:space="preserve"> is the number of slots for SSB processing</w:t>
            </w:r>
          </w:p>
          <w:p w14:paraId="7BB4957C" w14:textId="77777777" w:rsidR="0011590F" w:rsidRDefault="0011590F" w:rsidP="00681ED9">
            <w:pPr>
              <w:pStyle w:val="ListParagraph"/>
              <w:numPr>
                <w:ilvl w:val="2"/>
                <w:numId w:val="10"/>
              </w:numPr>
            </w:pPr>
            <w:r>
              <w:t>T</w:t>
            </w:r>
            <w:r w:rsidRPr="004C6959">
              <w:rPr>
                <w:vertAlign w:val="subscript"/>
              </w:rPr>
              <w:t>firstTRSafterSSB</w:t>
            </w:r>
            <w:r>
              <w:t xml:space="preserve"> is the number of </w:t>
            </w:r>
            <w:proofErr w:type="gramStart"/>
            <w:r>
              <w:t>slot</w:t>
            </w:r>
            <w:proofErr w:type="gramEnd"/>
            <w:r>
              <w:t xml:space="preserve"> to the first TRS transmission occasion available after (T</w:t>
            </w:r>
            <w:r w:rsidRPr="004C6959">
              <w:rPr>
                <w:vertAlign w:val="subscript"/>
              </w:rPr>
              <w:t>firstSSB</w:t>
            </w:r>
            <w:r>
              <w:t xml:space="preserve"> + T</w:t>
            </w:r>
            <w:r w:rsidRPr="004C6959">
              <w:rPr>
                <w:vertAlign w:val="subscript"/>
              </w:rPr>
              <w:t>SSB proc</w:t>
            </w:r>
            <w:r>
              <w:t xml:space="preserve">) </w:t>
            </w:r>
          </w:p>
          <w:p w14:paraId="59D7B3B3" w14:textId="77777777" w:rsidR="0011590F" w:rsidRDefault="0011590F" w:rsidP="00681ED9">
            <w:pPr>
              <w:pStyle w:val="ListParagraph"/>
              <w:numPr>
                <w:ilvl w:val="2"/>
                <w:numId w:val="10"/>
              </w:numPr>
            </w:pPr>
            <w:r>
              <w:t>T</w:t>
            </w:r>
            <w:r w:rsidRPr="004C6959">
              <w:rPr>
                <w:vertAlign w:val="subscript"/>
              </w:rPr>
              <w:t>TRS pro</w:t>
            </w:r>
            <w:r>
              <w:t xml:space="preserve"> is the number of slots for TRS processing</w:t>
            </w:r>
          </w:p>
          <w:p w14:paraId="4315CB65" w14:textId="77777777" w:rsidR="0011590F" w:rsidRDefault="0011590F" w:rsidP="00681ED9">
            <w:pPr>
              <w:pStyle w:val="ListParagraph"/>
              <w:numPr>
                <w:ilvl w:val="0"/>
                <w:numId w:val="10"/>
              </w:numPr>
            </w:pPr>
            <w:r>
              <w:t>Option 2:</w:t>
            </w:r>
          </w:p>
          <w:p w14:paraId="3628B4B6" w14:textId="77777777" w:rsidR="0011590F" w:rsidRDefault="0011590F" w:rsidP="00681ED9">
            <w:pPr>
              <w:pStyle w:val="ListParagraph"/>
              <w:numPr>
                <w:ilvl w:val="1"/>
                <w:numId w:val="10"/>
              </w:numPr>
            </w:pPr>
            <w:r>
              <w:t>T</w:t>
            </w:r>
            <w:r w:rsidRPr="004C6959">
              <w:rPr>
                <w:vertAlign w:val="subscript"/>
              </w:rPr>
              <w:t>HARQ</w:t>
            </w:r>
            <w:r>
              <w:t xml:space="preserve"> + T</w:t>
            </w:r>
            <w:r w:rsidRPr="004C6959">
              <w:rPr>
                <w:vertAlign w:val="subscript"/>
              </w:rPr>
              <w:t>MAC Proc</w:t>
            </w:r>
            <w:r>
              <w:t xml:space="preserve"> + T</w:t>
            </w:r>
            <w:r w:rsidRPr="004C6959">
              <w:rPr>
                <w:vertAlign w:val="subscript"/>
              </w:rPr>
              <w:t>firstRS</w:t>
            </w:r>
            <w:r>
              <w:t xml:space="preserve"> + T</w:t>
            </w:r>
            <w:r w:rsidRPr="004C6959">
              <w:rPr>
                <w:vertAlign w:val="subscript"/>
              </w:rPr>
              <w:t>RS_proc</w:t>
            </w:r>
          </w:p>
          <w:p w14:paraId="52A98DD9" w14:textId="77777777" w:rsidR="0011590F" w:rsidRDefault="0011590F" w:rsidP="00681ED9">
            <w:pPr>
              <w:pStyle w:val="ListParagraph"/>
              <w:numPr>
                <w:ilvl w:val="2"/>
                <w:numId w:val="10"/>
              </w:numPr>
            </w:pPr>
            <w:r>
              <w:t>T</w:t>
            </w:r>
            <w:r w:rsidRPr="004C6959">
              <w:rPr>
                <w:vertAlign w:val="subscript"/>
              </w:rPr>
              <w:t>firstRS</w:t>
            </w:r>
            <w:r>
              <w:t xml:space="preserve"> is the larger number of slots to the first SSB transmission and the first TRS transmission after MAC CE command is decoded by the UE</w:t>
            </w:r>
          </w:p>
          <w:p w14:paraId="4DB38E9B" w14:textId="77777777" w:rsidR="0011590F" w:rsidRDefault="0011590F" w:rsidP="00681ED9">
            <w:pPr>
              <w:pStyle w:val="ListParagraph"/>
              <w:numPr>
                <w:ilvl w:val="2"/>
                <w:numId w:val="10"/>
              </w:numPr>
            </w:pPr>
            <w:r>
              <w:t>T</w:t>
            </w:r>
            <w:r w:rsidRPr="004C6959">
              <w:rPr>
                <w:vertAlign w:val="subscript"/>
              </w:rPr>
              <w:t>RS_proc</w:t>
            </w:r>
            <w:r>
              <w:t xml:space="preserve"> is the larger number of slots for SSB processing and TRS processing</w:t>
            </w:r>
          </w:p>
          <w:p w14:paraId="7C72A2CD" w14:textId="77777777" w:rsidR="0011590F" w:rsidRDefault="0011590F" w:rsidP="00681ED9">
            <w:pPr>
              <w:pStyle w:val="ListParagraph"/>
              <w:numPr>
                <w:ilvl w:val="0"/>
                <w:numId w:val="10"/>
              </w:numPr>
            </w:pPr>
            <w:r>
              <w:t>Option 3:</w:t>
            </w:r>
          </w:p>
          <w:p w14:paraId="54DC9226" w14:textId="77777777" w:rsidR="0011590F" w:rsidRDefault="0011590F" w:rsidP="00681ED9">
            <w:pPr>
              <w:pStyle w:val="ListParagraph"/>
              <w:numPr>
                <w:ilvl w:val="1"/>
                <w:numId w:val="10"/>
              </w:numPr>
            </w:pPr>
            <w:r>
              <w:t>Bi-directional scenario DPS scheme1a, T</w:t>
            </w:r>
            <w:r w:rsidRPr="004C6959">
              <w:rPr>
                <w:vertAlign w:val="subscript"/>
              </w:rPr>
              <w:t>HARQ</w:t>
            </w:r>
            <w:r>
              <w:t xml:space="preserve"> + T</w:t>
            </w:r>
            <w:r w:rsidRPr="004C6959">
              <w:rPr>
                <w:vertAlign w:val="subscript"/>
              </w:rPr>
              <w:t>MAC Proc</w:t>
            </w:r>
            <w:r>
              <w:t xml:space="preserve"> + T</w:t>
            </w:r>
            <w:r w:rsidRPr="004C6959">
              <w:rPr>
                <w:vertAlign w:val="subscript"/>
              </w:rPr>
              <w:t>firstSSB</w:t>
            </w:r>
            <w:r>
              <w:t xml:space="preserve"> + T</w:t>
            </w:r>
            <w:r w:rsidRPr="004C6959">
              <w:rPr>
                <w:vertAlign w:val="subscript"/>
              </w:rPr>
              <w:t>SSB proc</w:t>
            </w:r>
          </w:p>
          <w:p w14:paraId="2CDFA96D" w14:textId="77777777" w:rsidR="0011590F" w:rsidRDefault="0011590F" w:rsidP="00681ED9">
            <w:pPr>
              <w:pStyle w:val="ListParagraph"/>
              <w:numPr>
                <w:ilvl w:val="1"/>
                <w:numId w:val="10"/>
              </w:numPr>
            </w:pPr>
            <w:r>
              <w:t>Uni-directional scenario DPS scheme 1b, T</w:t>
            </w:r>
            <w:r w:rsidRPr="004C6959">
              <w:rPr>
                <w:vertAlign w:val="subscript"/>
              </w:rPr>
              <w:t>HARQ</w:t>
            </w:r>
            <w:r>
              <w:t xml:space="preserve"> + T</w:t>
            </w:r>
            <w:r w:rsidRPr="004C6959">
              <w:rPr>
                <w:vertAlign w:val="subscript"/>
              </w:rPr>
              <w:t>MAC Proc</w:t>
            </w:r>
          </w:p>
          <w:p w14:paraId="1B738A79" w14:textId="77777777" w:rsidR="0011590F" w:rsidRDefault="0011590F" w:rsidP="00681ED9">
            <w:pPr>
              <w:pStyle w:val="ListParagraph"/>
              <w:numPr>
                <w:ilvl w:val="0"/>
                <w:numId w:val="10"/>
              </w:numPr>
            </w:pPr>
            <w:r>
              <w:t xml:space="preserve">Option 4 </w:t>
            </w:r>
          </w:p>
          <w:p w14:paraId="3A940F8F" w14:textId="77777777" w:rsidR="0011590F" w:rsidRDefault="0011590F" w:rsidP="00681ED9">
            <w:pPr>
              <w:pStyle w:val="ListParagraph"/>
              <w:numPr>
                <w:ilvl w:val="1"/>
                <w:numId w:val="10"/>
              </w:numPr>
            </w:pPr>
            <w:r>
              <w:t>Bi-directional scenario DPS scheme1a, T</w:t>
            </w:r>
            <w:r w:rsidRPr="004C6959">
              <w:rPr>
                <w:vertAlign w:val="subscript"/>
              </w:rPr>
              <w:t>HARQ</w:t>
            </w:r>
            <w:r>
              <w:t xml:space="preserve"> + T</w:t>
            </w:r>
            <w:r w:rsidRPr="004C6959">
              <w:rPr>
                <w:vertAlign w:val="subscript"/>
              </w:rPr>
              <w:t>MAC Proc</w:t>
            </w:r>
            <w:r>
              <w:t xml:space="preserve"> + T</w:t>
            </w:r>
            <w:r w:rsidRPr="004C6959">
              <w:rPr>
                <w:vertAlign w:val="subscript"/>
              </w:rPr>
              <w:t>firstSSB</w:t>
            </w:r>
            <w:r>
              <w:t xml:space="preserve"> + T</w:t>
            </w:r>
            <w:r w:rsidRPr="004C6959">
              <w:rPr>
                <w:vertAlign w:val="subscript"/>
              </w:rPr>
              <w:t>SSB proc</w:t>
            </w:r>
            <w:r>
              <w:t xml:space="preserve"> + T</w:t>
            </w:r>
            <w:r w:rsidRPr="004C6959">
              <w:rPr>
                <w:vertAlign w:val="subscript"/>
              </w:rPr>
              <w:t>firstTRSafterSSB</w:t>
            </w:r>
            <w:r>
              <w:t xml:space="preserve"> + T</w:t>
            </w:r>
            <w:r w:rsidRPr="00E23C1C">
              <w:rPr>
                <w:vertAlign w:val="subscript"/>
              </w:rPr>
              <w:t>TRS proc</w:t>
            </w:r>
          </w:p>
          <w:p w14:paraId="5D25C55A" w14:textId="77777777" w:rsidR="0011590F" w:rsidRPr="005A5ABE" w:rsidRDefault="0011590F" w:rsidP="00681ED9">
            <w:pPr>
              <w:pStyle w:val="ListParagraph"/>
              <w:numPr>
                <w:ilvl w:val="1"/>
                <w:numId w:val="10"/>
              </w:numPr>
            </w:pPr>
            <w:r>
              <w:t>Uni-directional scenario DPS scheme1b, T</w:t>
            </w:r>
            <w:r w:rsidRPr="00316165">
              <w:rPr>
                <w:vertAlign w:val="subscript"/>
              </w:rPr>
              <w:t>HARQ</w:t>
            </w:r>
            <w:r>
              <w:t xml:space="preserve"> + T</w:t>
            </w:r>
            <w:r w:rsidRPr="00316165">
              <w:rPr>
                <w:vertAlign w:val="subscript"/>
              </w:rPr>
              <w:t>MAC Proc</w:t>
            </w:r>
          </w:p>
        </w:tc>
      </w:tr>
    </w:tbl>
    <w:p w14:paraId="5ED9AA0F" w14:textId="77777777" w:rsidR="0011590F" w:rsidRDefault="0011590F" w:rsidP="0011590F"/>
    <w:p w14:paraId="5F5DDE22" w14:textId="1612CD3B" w:rsidR="0011590F" w:rsidRDefault="0011590F" w:rsidP="0011590F">
      <w:r>
        <w:t xml:space="preserve">For FR1 HST-DPS, RAN4 demodulation requirements do not consider the following period after receiving MAC CE active TCI switching </w:t>
      </w:r>
      <w:r w:rsidR="00D415EB">
        <w:t>to calculate</w:t>
      </w:r>
      <w:r>
        <w:t xml:space="preserve"> the throughput statistics:</w:t>
      </w:r>
    </w:p>
    <w:p w14:paraId="2F1FB2A4" w14:textId="77777777" w:rsidR="0011590F" w:rsidRDefault="0011590F" w:rsidP="0011590F">
      <w:pPr>
        <w:pStyle w:val="ListParagraph"/>
        <w:numPr>
          <w:ilvl w:val="0"/>
          <w:numId w:val="18"/>
        </w:numPr>
      </w:pPr>
      <w:r>
        <w:t>DPS Scheme 1a (one active TCI states): T</w:t>
      </w:r>
      <w:r w:rsidRPr="001D7D72">
        <w:rPr>
          <w:vertAlign w:val="subscript"/>
        </w:rPr>
        <w:t>HARQ</w:t>
      </w:r>
      <w:r>
        <w:t xml:space="preserve"> + T</w:t>
      </w:r>
      <w:r w:rsidRPr="001D7D72">
        <w:rPr>
          <w:vertAlign w:val="subscript"/>
        </w:rPr>
        <w:t>MAC proc</w:t>
      </w:r>
      <w:r>
        <w:t xml:space="preserve"> + T</w:t>
      </w:r>
      <w:r w:rsidRPr="001D7D72">
        <w:rPr>
          <w:vertAlign w:val="subscript"/>
        </w:rPr>
        <w:t>firstTRS</w:t>
      </w:r>
      <w:r>
        <w:t xml:space="preserve"> + T</w:t>
      </w:r>
      <w:r w:rsidRPr="001D7D72">
        <w:rPr>
          <w:vertAlign w:val="subscript"/>
        </w:rPr>
        <w:t>TRS proc</w:t>
      </w:r>
    </w:p>
    <w:p w14:paraId="6E1513D1" w14:textId="77777777" w:rsidR="0011590F" w:rsidRPr="001D7D72" w:rsidRDefault="0011590F" w:rsidP="0011590F">
      <w:pPr>
        <w:pStyle w:val="ListParagraph"/>
        <w:numPr>
          <w:ilvl w:val="0"/>
          <w:numId w:val="18"/>
        </w:numPr>
      </w:pPr>
      <w:r>
        <w:lastRenderedPageBreak/>
        <w:t>DPS Scheme 1b (two or more active TCI states): T</w:t>
      </w:r>
      <w:r w:rsidRPr="001D7D72">
        <w:rPr>
          <w:vertAlign w:val="subscript"/>
        </w:rPr>
        <w:t>HARQ</w:t>
      </w:r>
      <w:r>
        <w:t xml:space="preserve"> + T</w:t>
      </w:r>
      <w:r w:rsidRPr="001D7D72">
        <w:rPr>
          <w:vertAlign w:val="subscript"/>
        </w:rPr>
        <w:t>MAC proc</w:t>
      </w:r>
    </w:p>
    <w:p w14:paraId="39A63BC0" w14:textId="77777777" w:rsidR="0011590F" w:rsidRDefault="0011590F" w:rsidP="0011590F">
      <w:pPr>
        <w:pStyle w:val="ListParagraph"/>
        <w:numPr>
          <w:ilvl w:val="1"/>
          <w:numId w:val="18"/>
        </w:numPr>
      </w:pPr>
      <w:r>
        <w:t>T</w:t>
      </w:r>
      <w:r w:rsidRPr="001D7D72">
        <w:rPr>
          <w:vertAlign w:val="subscript"/>
        </w:rPr>
        <w:t>HARQ</w:t>
      </w:r>
      <w:r>
        <w:t>: Number of slots between PDSCH and corresponding HARQ-ACK information</w:t>
      </w:r>
    </w:p>
    <w:p w14:paraId="394F1449" w14:textId="77777777" w:rsidR="0011590F" w:rsidRDefault="0011590F" w:rsidP="0011590F">
      <w:pPr>
        <w:pStyle w:val="ListParagraph"/>
        <w:numPr>
          <w:ilvl w:val="1"/>
          <w:numId w:val="18"/>
        </w:numPr>
      </w:pPr>
      <w:r>
        <w:t>T</w:t>
      </w:r>
      <w:r w:rsidRPr="001D7D72">
        <w:rPr>
          <w:vertAlign w:val="subscript"/>
        </w:rPr>
        <w:t>MAC proc</w:t>
      </w:r>
      <w:r>
        <w:t>: Number of slots for MAC CE processing</w:t>
      </w:r>
    </w:p>
    <w:p w14:paraId="29C9FEB3" w14:textId="77777777" w:rsidR="0011590F" w:rsidRDefault="0011590F" w:rsidP="0011590F">
      <w:pPr>
        <w:pStyle w:val="ListParagraph"/>
        <w:numPr>
          <w:ilvl w:val="1"/>
          <w:numId w:val="18"/>
        </w:numPr>
      </w:pPr>
      <w:r>
        <w:t>T</w:t>
      </w:r>
      <w:r w:rsidRPr="001D7D72">
        <w:rPr>
          <w:vertAlign w:val="subscript"/>
        </w:rPr>
        <w:t>firstTRS</w:t>
      </w:r>
      <w:r>
        <w:t>: Number of slots to first TRS transmission occasion after MAC CE command is decoded by the UE</w:t>
      </w:r>
    </w:p>
    <w:p w14:paraId="453CEC1F" w14:textId="77777777" w:rsidR="0011590F" w:rsidRDefault="0011590F" w:rsidP="0011590F">
      <w:pPr>
        <w:pStyle w:val="ListParagraph"/>
        <w:numPr>
          <w:ilvl w:val="1"/>
          <w:numId w:val="18"/>
        </w:numPr>
      </w:pPr>
      <w:r>
        <w:t>T</w:t>
      </w:r>
      <w:r w:rsidRPr="001D7D72">
        <w:rPr>
          <w:vertAlign w:val="subscript"/>
        </w:rPr>
        <w:t>TRS proc</w:t>
      </w:r>
      <w:r>
        <w:t>: Number of slots for TRS processing</w:t>
      </w:r>
    </w:p>
    <w:p w14:paraId="4D3B4BF6" w14:textId="4807E786" w:rsidR="0011590F" w:rsidRDefault="0011590F" w:rsidP="0011590F">
      <w:r w:rsidRPr="001D7D72">
        <w:t>In</w:t>
      </w:r>
      <w:r>
        <w:t xml:space="preserve"> our understanding, FR1 HST-DPS </w:t>
      </w:r>
      <w:r w:rsidR="00D415EB">
        <w:t xml:space="preserve">requirements </w:t>
      </w:r>
      <w:r>
        <w:t xml:space="preserve">assume UE performs time/frequency tracking based on TRS. On the other hand, RAN4 agreed </w:t>
      </w:r>
      <w:r w:rsidRPr="00366C79">
        <w:t>frequency offset tracking is up to UE implementation</w:t>
      </w:r>
      <w:r w:rsidR="00D415EB">
        <w:t xml:space="preserve"> for FR2 HST</w:t>
      </w:r>
      <w:r>
        <w:t>. This means it is up to UE implementation whether to use SSB or TRS or PTRS. Since PTRS is associated with PDSCH, we only need to consider the time when the first SSB and/or TRS is scheduled. In our understanding Option 1 assumes UE need to receive both SSB and TRS and it also assume</w:t>
      </w:r>
      <w:r w:rsidR="00D415EB">
        <w:t>s</w:t>
      </w:r>
      <w:r>
        <w:t xml:space="preserve"> UE process</w:t>
      </w:r>
      <w:r w:rsidR="00D415EB">
        <w:t>es</w:t>
      </w:r>
      <w:r>
        <w:t xml:space="preserve"> SSB first</w:t>
      </w:r>
      <w:r w:rsidR="00D415EB">
        <w:t>, followed by</w:t>
      </w:r>
      <w:r>
        <w:t xml:space="preserve"> TRS. On the other hand, Option 2 </w:t>
      </w:r>
      <w:r w:rsidR="00D415EB">
        <w:t>does not care the order which RS is received first,</w:t>
      </w:r>
      <w:r>
        <w:t xml:space="preserve"> SSB or TRS. </w:t>
      </w:r>
    </w:p>
    <w:p w14:paraId="76DDE904" w14:textId="77777777" w:rsidR="0011590F" w:rsidRPr="001D7D72" w:rsidRDefault="0011590F" w:rsidP="0011590F">
      <w:r>
        <w:t xml:space="preserve">Our preference is to minimize the DTX period due to the time/frequency adjustment. We therefore to propose to set the DTX period based on </w:t>
      </w:r>
      <w:r w:rsidRPr="00D21D09">
        <w:t>the larger number of slots to the first SSB transmission and the first TRS transmission after MAC CE command is decoded by the UE</w:t>
      </w:r>
      <w:r>
        <w:t>.</w:t>
      </w:r>
    </w:p>
    <w:p w14:paraId="3A4137B0" w14:textId="124BD0E2" w:rsidR="0011590F" w:rsidRPr="00872DFC" w:rsidRDefault="0011590F" w:rsidP="0011590F">
      <w:pPr>
        <w:rPr>
          <w:b/>
          <w:bCs/>
        </w:rPr>
      </w:pPr>
      <w:r w:rsidRPr="00872DFC">
        <w:rPr>
          <w:b/>
          <w:bCs/>
        </w:rPr>
        <w:t xml:space="preserve">Proposal </w:t>
      </w:r>
      <w:r w:rsidR="001D30EF">
        <w:rPr>
          <w:b/>
          <w:bCs/>
        </w:rPr>
        <w:t>2</w:t>
      </w:r>
      <w:r w:rsidRPr="00872DFC">
        <w:rPr>
          <w:b/>
          <w:bCs/>
        </w:rPr>
        <w:t xml:space="preserve">: </w:t>
      </w:r>
      <w:r w:rsidR="00872DFC" w:rsidRPr="00872DFC">
        <w:rPr>
          <w:b/>
          <w:bCs/>
        </w:rPr>
        <w:t>RAN4 demodulation requirements do not consider the following period after receiving MAC CE active TCI switching from the throughput statistics</w:t>
      </w:r>
      <w:r w:rsidR="00872DFC">
        <w:rPr>
          <w:b/>
          <w:bCs/>
        </w:rPr>
        <w:t>:</w:t>
      </w:r>
    </w:p>
    <w:p w14:paraId="730230E1" w14:textId="4C2A2BA2" w:rsidR="0011590F" w:rsidRPr="007009B3" w:rsidRDefault="0011590F" w:rsidP="0011590F">
      <w:pPr>
        <w:pStyle w:val="ListParagraph"/>
        <w:numPr>
          <w:ilvl w:val="0"/>
          <w:numId w:val="18"/>
        </w:numPr>
        <w:rPr>
          <w:b/>
          <w:bCs/>
        </w:rPr>
      </w:pPr>
      <w:r w:rsidRPr="007009B3">
        <w:rPr>
          <w:b/>
          <w:bCs/>
        </w:rPr>
        <w:t>DPS Scheme 1a (</w:t>
      </w:r>
      <w:r w:rsidR="008E0880">
        <w:rPr>
          <w:b/>
          <w:bCs/>
        </w:rPr>
        <w:t xml:space="preserve">UE capable of </w:t>
      </w:r>
      <w:r w:rsidRPr="007009B3">
        <w:rPr>
          <w:b/>
          <w:bCs/>
        </w:rPr>
        <w:t>one active TCI state): T</w:t>
      </w:r>
      <w:r w:rsidRPr="007009B3">
        <w:rPr>
          <w:b/>
          <w:bCs/>
          <w:vertAlign w:val="subscript"/>
        </w:rPr>
        <w:t>HARQ</w:t>
      </w:r>
      <w:r w:rsidRPr="007009B3">
        <w:rPr>
          <w:b/>
          <w:bCs/>
        </w:rPr>
        <w:t xml:space="preserve"> + T</w:t>
      </w:r>
      <w:r w:rsidRPr="007009B3">
        <w:rPr>
          <w:b/>
          <w:bCs/>
          <w:vertAlign w:val="subscript"/>
        </w:rPr>
        <w:t>MAC proc</w:t>
      </w:r>
      <w:r w:rsidRPr="007009B3">
        <w:rPr>
          <w:b/>
          <w:bCs/>
        </w:rPr>
        <w:t xml:space="preserve"> + T</w:t>
      </w:r>
      <w:r w:rsidRPr="007009B3">
        <w:rPr>
          <w:b/>
          <w:bCs/>
          <w:vertAlign w:val="subscript"/>
        </w:rPr>
        <w:t>firstRS</w:t>
      </w:r>
      <w:r w:rsidRPr="007009B3">
        <w:rPr>
          <w:b/>
          <w:bCs/>
        </w:rPr>
        <w:t xml:space="preserve"> + T</w:t>
      </w:r>
      <w:r w:rsidRPr="007009B3">
        <w:rPr>
          <w:b/>
          <w:bCs/>
          <w:vertAlign w:val="subscript"/>
        </w:rPr>
        <w:t>RS proc</w:t>
      </w:r>
    </w:p>
    <w:p w14:paraId="361A0EB1" w14:textId="2E68A5BE" w:rsidR="0011590F" w:rsidRPr="00D21D09" w:rsidRDefault="0011590F" w:rsidP="0011590F">
      <w:pPr>
        <w:pStyle w:val="ListParagraph"/>
        <w:numPr>
          <w:ilvl w:val="0"/>
          <w:numId w:val="18"/>
        </w:numPr>
        <w:rPr>
          <w:b/>
          <w:bCs/>
        </w:rPr>
      </w:pPr>
      <w:r w:rsidRPr="007009B3">
        <w:rPr>
          <w:b/>
          <w:bCs/>
        </w:rPr>
        <w:t>DPS Scheme 1b (</w:t>
      </w:r>
      <w:r w:rsidR="008E0880">
        <w:rPr>
          <w:b/>
          <w:bCs/>
        </w:rPr>
        <w:t xml:space="preserve">UE capable of </w:t>
      </w:r>
      <w:r w:rsidRPr="007009B3">
        <w:rPr>
          <w:b/>
          <w:bCs/>
        </w:rPr>
        <w:t>two or more active TCI states): T</w:t>
      </w:r>
      <w:r w:rsidRPr="007009B3">
        <w:rPr>
          <w:b/>
          <w:bCs/>
          <w:vertAlign w:val="subscript"/>
        </w:rPr>
        <w:t>HARQ</w:t>
      </w:r>
      <w:r w:rsidRPr="007009B3">
        <w:rPr>
          <w:b/>
          <w:bCs/>
        </w:rPr>
        <w:t xml:space="preserve"> + T</w:t>
      </w:r>
      <w:r w:rsidRPr="007009B3">
        <w:rPr>
          <w:b/>
          <w:bCs/>
          <w:vertAlign w:val="subscript"/>
        </w:rPr>
        <w:t>MAC proc</w:t>
      </w:r>
    </w:p>
    <w:p w14:paraId="20B265F5" w14:textId="77777777" w:rsidR="0011590F" w:rsidRPr="00D21D09" w:rsidRDefault="0011590F" w:rsidP="0011590F">
      <w:pPr>
        <w:pStyle w:val="ListParagraph"/>
        <w:numPr>
          <w:ilvl w:val="1"/>
          <w:numId w:val="18"/>
        </w:numPr>
        <w:rPr>
          <w:b/>
          <w:bCs/>
        </w:rPr>
      </w:pPr>
      <w:r w:rsidRPr="00D21D09">
        <w:rPr>
          <w:b/>
          <w:bCs/>
        </w:rPr>
        <w:t>T</w:t>
      </w:r>
      <w:r w:rsidRPr="00D21D09">
        <w:rPr>
          <w:b/>
          <w:bCs/>
          <w:vertAlign w:val="subscript"/>
        </w:rPr>
        <w:t>HARQ</w:t>
      </w:r>
      <w:r w:rsidRPr="00D21D09">
        <w:rPr>
          <w:b/>
          <w:bCs/>
        </w:rPr>
        <w:t>: Number of slots between PDSCH and corresponding HARQ-ACK information</w:t>
      </w:r>
    </w:p>
    <w:p w14:paraId="76FE30AE" w14:textId="77777777" w:rsidR="0011590F" w:rsidRPr="00D21D09" w:rsidRDefault="0011590F" w:rsidP="0011590F">
      <w:pPr>
        <w:pStyle w:val="ListParagraph"/>
        <w:numPr>
          <w:ilvl w:val="1"/>
          <w:numId w:val="18"/>
        </w:numPr>
        <w:rPr>
          <w:b/>
          <w:bCs/>
        </w:rPr>
      </w:pPr>
      <w:r w:rsidRPr="00D21D09">
        <w:rPr>
          <w:b/>
          <w:bCs/>
        </w:rPr>
        <w:t>T</w:t>
      </w:r>
      <w:r w:rsidRPr="00D21D09">
        <w:rPr>
          <w:b/>
          <w:bCs/>
          <w:vertAlign w:val="subscript"/>
        </w:rPr>
        <w:t>MAC proc</w:t>
      </w:r>
      <w:r w:rsidRPr="00D21D09">
        <w:rPr>
          <w:b/>
          <w:bCs/>
        </w:rPr>
        <w:t>: Number of slots for MAC CE processing</w:t>
      </w:r>
    </w:p>
    <w:p w14:paraId="109E8AC2" w14:textId="77777777" w:rsidR="0011590F" w:rsidRPr="00D21D09" w:rsidRDefault="0011590F" w:rsidP="0011590F">
      <w:pPr>
        <w:pStyle w:val="ListParagraph"/>
        <w:numPr>
          <w:ilvl w:val="1"/>
          <w:numId w:val="18"/>
        </w:numPr>
        <w:rPr>
          <w:b/>
          <w:bCs/>
        </w:rPr>
      </w:pPr>
      <w:r w:rsidRPr="00D21D09">
        <w:rPr>
          <w:b/>
          <w:bCs/>
        </w:rPr>
        <w:t>T</w:t>
      </w:r>
      <w:r w:rsidRPr="00D21D09">
        <w:rPr>
          <w:b/>
          <w:bCs/>
          <w:vertAlign w:val="subscript"/>
        </w:rPr>
        <w:t>firstTRS</w:t>
      </w:r>
      <w:r w:rsidRPr="00D21D09">
        <w:rPr>
          <w:b/>
          <w:bCs/>
        </w:rPr>
        <w:t>: Larger number of slots to the first SSB transmission and the first TRS transmission after MAC CE command is decoded by the UE</w:t>
      </w:r>
    </w:p>
    <w:p w14:paraId="5BB023AF" w14:textId="5BDD4878" w:rsidR="0011590F" w:rsidRPr="00872DFC" w:rsidRDefault="0011590F" w:rsidP="009D6BBC">
      <w:pPr>
        <w:pStyle w:val="ListParagraph"/>
        <w:numPr>
          <w:ilvl w:val="1"/>
          <w:numId w:val="18"/>
        </w:numPr>
        <w:rPr>
          <w:b/>
          <w:bCs/>
        </w:rPr>
      </w:pPr>
      <w:r w:rsidRPr="00D21D09">
        <w:rPr>
          <w:b/>
          <w:bCs/>
        </w:rPr>
        <w:t>T</w:t>
      </w:r>
      <w:r w:rsidRPr="00D21D09">
        <w:rPr>
          <w:b/>
          <w:bCs/>
          <w:vertAlign w:val="subscript"/>
        </w:rPr>
        <w:t>RS proc</w:t>
      </w:r>
      <w:r w:rsidRPr="00D21D09">
        <w:rPr>
          <w:b/>
          <w:bCs/>
        </w:rPr>
        <w:t>: Larger number of slots for SSB processing and TRS processing</w:t>
      </w:r>
    </w:p>
    <w:p w14:paraId="0C698FA0" w14:textId="77777777" w:rsidR="00E66FB1" w:rsidRPr="004C6959" w:rsidRDefault="00E66FB1" w:rsidP="009D6BBC">
      <w:pPr>
        <w:rPr>
          <w:lang w:eastAsia="ko-KR"/>
        </w:rPr>
      </w:pPr>
    </w:p>
    <w:p w14:paraId="53C18DB2" w14:textId="0A6638F3" w:rsidR="00D96CCE" w:rsidRPr="00AB37F8" w:rsidRDefault="009D6BBC" w:rsidP="00EF1647">
      <w:pPr>
        <w:pStyle w:val="Heading2"/>
        <w:rPr>
          <w:lang w:val="en-US"/>
        </w:rPr>
      </w:pPr>
      <w:r w:rsidRPr="00AB37F8">
        <w:rPr>
          <w:color w:val="000000" w:themeColor="text1"/>
          <w:lang w:val="en-US" w:eastAsia="ko-KR"/>
        </w:rPr>
        <w:t>2.</w:t>
      </w:r>
      <w:r w:rsidR="00803F4F">
        <w:rPr>
          <w:color w:val="000000" w:themeColor="text1"/>
          <w:lang w:val="en-US" w:eastAsia="ko-KR"/>
        </w:rPr>
        <w:t>3</w:t>
      </w:r>
      <w:r w:rsidRPr="00AB37F8">
        <w:rPr>
          <w:color w:val="000000" w:themeColor="text1"/>
          <w:lang w:val="en-US" w:eastAsia="ko-KR"/>
        </w:rPr>
        <w:tab/>
      </w:r>
      <w:r w:rsidR="0048037B">
        <w:rPr>
          <w:color w:val="000000" w:themeColor="text1"/>
          <w:lang w:val="en-US" w:eastAsia="ko-KR"/>
        </w:rPr>
        <w:t>Indication of HST deployment topology</w:t>
      </w:r>
      <w:r w:rsidR="00545612">
        <w:rPr>
          <w:color w:val="000000" w:themeColor="text1"/>
          <w:lang w:val="en-US" w:eastAsia="ko-KR"/>
        </w:rPr>
        <w:t xml:space="preserve"> [common for both uni-directional and bi-directional deployment]</w:t>
      </w:r>
    </w:p>
    <w:tbl>
      <w:tblPr>
        <w:tblStyle w:val="TableGrid"/>
        <w:tblW w:w="0" w:type="auto"/>
        <w:tblLook w:val="04A0" w:firstRow="1" w:lastRow="0" w:firstColumn="1" w:lastColumn="0" w:noHBand="0" w:noVBand="1"/>
      </w:tblPr>
      <w:tblGrid>
        <w:gridCol w:w="9629"/>
      </w:tblGrid>
      <w:tr w:rsidR="00B22F1A" w:rsidRPr="005A5ABE" w14:paraId="5C84FD94" w14:textId="77777777" w:rsidTr="00B22F1A">
        <w:tc>
          <w:tcPr>
            <w:tcW w:w="9629" w:type="dxa"/>
          </w:tcPr>
          <w:p w14:paraId="130565DC" w14:textId="77777777" w:rsidR="0048037B" w:rsidRDefault="0048037B" w:rsidP="0048037B">
            <w:pPr>
              <w:pStyle w:val="ListParagraph"/>
              <w:numPr>
                <w:ilvl w:val="0"/>
                <w:numId w:val="9"/>
              </w:numPr>
            </w:pPr>
            <w:r>
              <w:t>FFS on introduction higher layer signalling (ie. System Information, RRC)) to inform the UE of the FR2 HST deployment typology (Uni-directional and Bi-directional scenario) for PDSCH demodulation requirement</w:t>
            </w:r>
          </w:p>
          <w:p w14:paraId="512167A3" w14:textId="77777777" w:rsidR="0048037B" w:rsidRDefault="0048037B" w:rsidP="0048037B">
            <w:pPr>
              <w:pStyle w:val="ListParagraph"/>
              <w:numPr>
                <w:ilvl w:val="0"/>
                <w:numId w:val="9"/>
              </w:numPr>
            </w:pPr>
            <w:r>
              <w:t xml:space="preserve">FFS on introduction MAC-CE signalling to inform the UE of the TCI switching typology (Intra/Inter -RRH) for PDSCH demodulation requirement </w:t>
            </w:r>
          </w:p>
          <w:p w14:paraId="65B7F027" w14:textId="5981DDD6" w:rsidR="005A1318" w:rsidRPr="005A5ABE" w:rsidRDefault="0048037B" w:rsidP="0048037B">
            <w:pPr>
              <w:pStyle w:val="ListParagraph"/>
              <w:numPr>
                <w:ilvl w:val="0"/>
                <w:numId w:val="9"/>
              </w:numPr>
            </w:pPr>
            <w:r>
              <w:t>Encourage companies to analysis the impact on PDSCH demodulation requirement, the UE receiver processing, as well as the pros and cons with and without NW signalling, from demodulation perspective</w:t>
            </w:r>
          </w:p>
        </w:tc>
      </w:tr>
    </w:tbl>
    <w:p w14:paraId="3DB3F2DE" w14:textId="378E220B" w:rsidR="00E73FA0" w:rsidRDefault="00E73FA0" w:rsidP="009056D1">
      <w:pPr>
        <w:rPr>
          <w:color w:val="000000" w:themeColor="text1"/>
          <w:lang w:eastAsia="ko-KR"/>
        </w:rPr>
      </w:pPr>
    </w:p>
    <w:p w14:paraId="62BCC96D" w14:textId="0F261087" w:rsidR="001F7148" w:rsidRDefault="001F7148" w:rsidP="009056D1">
      <w:pPr>
        <w:rPr>
          <w:color w:val="000000" w:themeColor="text1"/>
          <w:lang w:eastAsia="ko-KR"/>
        </w:rPr>
      </w:pPr>
    </w:p>
    <w:p w14:paraId="48B05F64" w14:textId="4E3918D2" w:rsidR="001F7148" w:rsidRDefault="001F7148" w:rsidP="001F7148">
      <w:pPr>
        <w:rPr>
          <w:color w:val="000000" w:themeColor="text1"/>
          <w:lang w:eastAsia="ko-KR"/>
        </w:rPr>
      </w:pPr>
      <w:r>
        <w:rPr>
          <w:color w:val="000000" w:themeColor="text1"/>
          <w:lang w:eastAsia="ko-KR"/>
        </w:rPr>
        <w:t xml:space="preserve">RAN4#101 agreed that the FR2 HST UE demodulation test assumes that UE receives the signals with single panel even for the channel model assuming the Bi-directional deployment scenario </w:t>
      </w:r>
      <w:r>
        <w:rPr>
          <w:color w:val="000000" w:themeColor="text1"/>
          <w:lang w:eastAsia="ko-KR"/>
        </w:rPr>
        <w:fldChar w:fldCharType="begin"/>
      </w:r>
      <w:r>
        <w:rPr>
          <w:color w:val="000000" w:themeColor="text1"/>
          <w:lang w:eastAsia="ko-KR"/>
        </w:rPr>
        <w:instrText xml:space="preserve"> REF _Ref89355009 \r \h </w:instrText>
      </w:r>
      <w:r>
        <w:rPr>
          <w:color w:val="000000" w:themeColor="text1"/>
          <w:lang w:eastAsia="ko-KR"/>
        </w:rPr>
      </w:r>
      <w:r>
        <w:rPr>
          <w:color w:val="000000" w:themeColor="text1"/>
          <w:lang w:eastAsia="ko-KR"/>
        </w:rPr>
        <w:fldChar w:fldCharType="separate"/>
      </w:r>
      <w:r w:rsidR="00DE08B7">
        <w:rPr>
          <w:color w:val="000000" w:themeColor="text1"/>
          <w:lang w:eastAsia="ko-KR"/>
        </w:rPr>
        <w:t>[2]</w:t>
      </w:r>
      <w:r>
        <w:rPr>
          <w:color w:val="000000" w:themeColor="text1"/>
          <w:lang w:eastAsia="ko-KR"/>
        </w:rPr>
        <w:fldChar w:fldCharType="end"/>
      </w:r>
      <w:r>
        <w:rPr>
          <w:color w:val="000000" w:themeColor="text1"/>
          <w:lang w:eastAsia="ko-KR"/>
        </w:rPr>
        <w:t>.</w:t>
      </w:r>
    </w:p>
    <w:tbl>
      <w:tblPr>
        <w:tblStyle w:val="TableGrid"/>
        <w:tblW w:w="0" w:type="auto"/>
        <w:tblLook w:val="04A0" w:firstRow="1" w:lastRow="0" w:firstColumn="1" w:lastColumn="0" w:noHBand="0" w:noVBand="1"/>
      </w:tblPr>
      <w:tblGrid>
        <w:gridCol w:w="9629"/>
      </w:tblGrid>
      <w:tr w:rsidR="001F7148" w14:paraId="3D564419" w14:textId="77777777" w:rsidTr="00681ED9">
        <w:tc>
          <w:tcPr>
            <w:tcW w:w="9629" w:type="dxa"/>
          </w:tcPr>
          <w:p w14:paraId="31486CBA" w14:textId="77777777" w:rsidR="001F7148" w:rsidRDefault="001F7148" w:rsidP="00681ED9">
            <w:pPr>
              <w:rPr>
                <w:color w:val="000000" w:themeColor="text1"/>
                <w:lang w:eastAsia="ko-KR"/>
              </w:rPr>
            </w:pPr>
            <w:r w:rsidRPr="00D43BA0">
              <w:rPr>
                <w:color w:val="000000" w:themeColor="text1"/>
                <w:lang w:eastAsia="ko-KR"/>
              </w:rPr>
              <w:t>OTA test for UE and BS</w:t>
            </w:r>
          </w:p>
          <w:p w14:paraId="427FD68A" w14:textId="77777777" w:rsidR="001F7148" w:rsidRPr="00D43BA0" w:rsidRDefault="001F7148" w:rsidP="00681ED9">
            <w:pPr>
              <w:pStyle w:val="ListParagraph"/>
              <w:numPr>
                <w:ilvl w:val="0"/>
                <w:numId w:val="19"/>
              </w:numPr>
              <w:rPr>
                <w:color w:val="000000" w:themeColor="text1"/>
                <w:lang w:eastAsia="ko-KR"/>
              </w:rPr>
            </w:pPr>
            <w:r w:rsidRPr="00D43BA0">
              <w:rPr>
                <w:color w:val="000000" w:themeColor="text1"/>
                <w:lang w:eastAsia="ko-KR"/>
              </w:rPr>
              <w:t>Assuming single panel for FR2 HST UE and BS Bi-directional RRH deployment scenario testing</w:t>
            </w:r>
          </w:p>
        </w:tc>
      </w:tr>
    </w:tbl>
    <w:p w14:paraId="63FBF922" w14:textId="77777777" w:rsidR="008E0880" w:rsidRDefault="008E0880" w:rsidP="001F7148">
      <w:pPr>
        <w:rPr>
          <w:color w:val="000000" w:themeColor="text1"/>
          <w:lang w:eastAsia="ko-KR"/>
        </w:rPr>
      </w:pPr>
    </w:p>
    <w:p w14:paraId="317F565D" w14:textId="651E121D" w:rsidR="001F7148" w:rsidRDefault="001F7148" w:rsidP="001F7148">
      <w:pPr>
        <w:rPr>
          <w:color w:val="000000" w:themeColor="text1"/>
          <w:lang w:eastAsia="ko-KR"/>
        </w:rPr>
      </w:pPr>
      <w:r>
        <w:rPr>
          <w:color w:val="000000" w:themeColor="text1"/>
          <w:lang w:eastAsia="ko-KR"/>
        </w:rPr>
        <w:t>This agreement implies</w:t>
      </w:r>
      <w:r w:rsidR="008E0880">
        <w:rPr>
          <w:color w:val="000000" w:themeColor="text1"/>
          <w:lang w:eastAsia="ko-KR"/>
        </w:rPr>
        <w:t xml:space="preserve"> the</w:t>
      </w:r>
      <w:r>
        <w:rPr>
          <w:color w:val="000000" w:themeColor="text1"/>
          <w:lang w:eastAsia="ko-KR"/>
        </w:rPr>
        <w:t xml:space="preserve"> </w:t>
      </w:r>
      <w:r w:rsidR="0011590F">
        <w:rPr>
          <w:color w:val="000000" w:themeColor="text1"/>
          <w:lang w:eastAsia="ko-KR"/>
        </w:rPr>
        <w:t>single transmitter sends the signal by changing the Doppler shift according to the TCI switch scheduling discussed in 2.2. This means UE is not required to adjust Rx beams</w:t>
      </w:r>
      <w:r w:rsidR="008E0880">
        <w:rPr>
          <w:color w:val="000000" w:themeColor="text1"/>
          <w:lang w:eastAsia="ko-KR"/>
        </w:rPr>
        <w:t xml:space="preserve"> even if TCI switch happens</w:t>
      </w:r>
      <w:r w:rsidR="0011590F">
        <w:rPr>
          <w:color w:val="000000" w:themeColor="text1"/>
          <w:lang w:eastAsia="ko-KR"/>
        </w:rPr>
        <w:t xml:space="preserve">, and from the demodulation test perspective, UE only need to adjust the time/frequency </w:t>
      </w:r>
      <w:r w:rsidR="003B5E29">
        <w:rPr>
          <w:color w:val="000000" w:themeColor="text1"/>
          <w:lang w:eastAsia="ko-KR"/>
        </w:rPr>
        <w:t>based on</w:t>
      </w:r>
      <w:r w:rsidR="0011590F">
        <w:rPr>
          <w:color w:val="000000" w:themeColor="text1"/>
          <w:lang w:eastAsia="ko-KR"/>
        </w:rPr>
        <w:t xml:space="preserve"> SSB and/or TRS as discussed in 2.3. </w:t>
      </w:r>
      <w:r w:rsidR="003B5E29">
        <w:rPr>
          <w:color w:val="000000" w:themeColor="text1"/>
          <w:lang w:eastAsia="ko-KR"/>
        </w:rPr>
        <w:t>Therefore, w</w:t>
      </w:r>
      <w:r w:rsidR="0011590F">
        <w:rPr>
          <w:color w:val="000000" w:themeColor="text1"/>
          <w:lang w:eastAsia="ko-KR"/>
        </w:rPr>
        <w:t xml:space="preserve">e do not see any necessity to indicate the deployment topology and/or </w:t>
      </w:r>
      <w:r w:rsidR="003B5E29">
        <w:rPr>
          <w:color w:val="000000" w:themeColor="text1"/>
          <w:lang w:eastAsia="ko-KR"/>
        </w:rPr>
        <w:t xml:space="preserve">Doppler changes at the TCI switching. </w:t>
      </w:r>
    </w:p>
    <w:p w14:paraId="0E195A6E" w14:textId="5A73A88C" w:rsidR="00E73FA0" w:rsidRDefault="003B5E29" w:rsidP="009056D1">
      <w:pPr>
        <w:rPr>
          <w:color w:val="000000" w:themeColor="text1"/>
          <w:lang w:eastAsia="ko-KR"/>
        </w:rPr>
      </w:pPr>
      <w:r>
        <w:rPr>
          <w:color w:val="000000" w:themeColor="text1"/>
          <w:lang w:eastAsia="ko-KR"/>
        </w:rPr>
        <w:t>We also point out the UE demodulation requirements for FR2 HST is only applicable for the h</w:t>
      </w:r>
      <w:r w:rsidRPr="003B5E29">
        <w:rPr>
          <w:color w:val="000000" w:themeColor="text1"/>
          <w:lang w:eastAsia="ko-KR"/>
        </w:rPr>
        <w:t>igh</w:t>
      </w:r>
      <w:r>
        <w:rPr>
          <w:color w:val="000000" w:themeColor="text1"/>
          <w:lang w:eastAsia="ko-KR"/>
        </w:rPr>
        <w:t>-s</w:t>
      </w:r>
      <w:r w:rsidRPr="003B5E29">
        <w:rPr>
          <w:color w:val="000000" w:themeColor="text1"/>
          <w:lang w:eastAsia="ko-KR"/>
        </w:rPr>
        <w:t xml:space="preserve">peed </w:t>
      </w:r>
      <w:r>
        <w:rPr>
          <w:color w:val="000000" w:themeColor="text1"/>
          <w:lang w:eastAsia="ko-KR"/>
        </w:rPr>
        <w:t>t</w:t>
      </w:r>
      <w:r w:rsidRPr="003B5E29">
        <w:rPr>
          <w:color w:val="000000" w:themeColor="text1"/>
          <w:lang w:eastAsia="ko-KR"/>
        </w:rPr>
        <w:t xml:space="preserve">rain </w:t>
      </w:r>
      <w:r>
        <w:rPr>
          <w:color w:val="000000" w:themeColor="text1"/>
          <w:lang w:eastAsia="ko-KR"/>
        </w:rPr>
        <w:t>r</w:t>
      </w:r>
      <w:r w:rsidRPr="003B5E29">
        <w:rPr>
          <w:color w:val="000000" w:themeColor="text1"/>
          <w:lang w:eastAsia="ko-KR"/>
        </w:rPr>
        <w:t>oof-</w:t>
      </w:r>
      <w:r>
        <w:rPr>
          <w:color w:val="000000" w:themeColor="text1"/>
          <w:lang w:eastAsia="ko-KR"/>
        </w:rPr>
        <w:t>m</w:t>
      </w:r>
      <w:r w:rsidRPr="003B5E29">
        <w:rPr>
          <w:color w:val="000000" w:themeColor="text1"/>
          <w:lang w:eastAsia="ko-KR"/>
        </w:rPr>
        <w:t>ounted UE</w:t>
      </w:r>
      <w:r>
        <w:rPr>
          <w:color w:val="000000" w:themeColor="text1"/>
          <w:lang w:eastAsia="ko-KR"/>
        </w:rPr>
        <w:t xml:space="preserve">, i.e., PC6 UE. We believe such a UE should be optimized for the FR2 HST channel condition RAN4 discussed so far. </w:t>
      </w:r>
    </w:p>
    <w:p w14:paraId="18A32002" w14:textId="2A81D2ED" w:rsidR="0019095E" w:rsidRPr="0019095E" w:rsidRDefault="0019095E" w:rsidP="009056D1">
      <w:pPr>
        <w:rPr>
          <w:b/>
          <w:bCs/>
          <w:color w:val="000000" w:themeColor="text1"/>
          <w:lang w:eastAsia="ko-KR"/>
        </w:rPr>
      </w:pPr>
      <w:r w:rsidRPr="0019095E">
        <w:rPr>
          <w:b/>
          <w:bCs/>
          <w:color w:val="000000" w:themeColor="text1"/>
          <w:lang w:eastAsia="ko-KR"/>
        </w:rPr>
        <w:t xml:space="preserve">Proposal </w:t>
      </w:r>
      <w:r w:rsidR="001D30EF">
        <w:rPr>
          <w:b/>
          <w:bCs/>
          <w:color w:val="000000" w:themeColor="text1"/>
          <w:lang w:eastAsia="ko-KR"/>
        </w:rPr>
        <w:t>3</w:t>
      </w:r>
      <w:r w:rsidRPr="0019095E">
        <w:rPr>
          <w:b/>
          <w:bCs/>
          <w:color w:val="000000" w:themeColor="text1"/>
          <w:lang w:eastAsia="ko-KR"/>
        </w:rPr>
        <w:t xml:space="preserve">: No signaling is needed </w:t>
      </w:r>
      <w:r w:rsidR="003B5E29">
        <w:rPr>
          <w:b/>
          <w:bCs/>
          <w:color w:val="000000" w:themeColor="text1"/>
          <w:lang w:eastAsia="ko-KR"/>
        </w:rPr>
        <w:t xml:space="preserve">to indicate the deployment topology </w:t>
      </w:r>
      <w:r w:rsidR="00452FDF">
        <w:rPr>
          <w:b/>
          <w:bCs/>
          <w:color w:val="000000" w:themeColor="text1"/>
          <w:lang w:eastAsia="ko-KR"/>
        </w:rPr>
        <w:t>for</w:t>
      </w:r>
      <w:r w:rsidRPr="0019095E">
        <w:rPr>
          <w:b/>
          <w:bCs/>
          <w:color w:val="000000" w:themeColor="text1"/>
          <w:lang w:eastAsia="ko-KR"/>
        </w:rPr>
        <w:t xml:space="preserve"> FR2 HST</w:t>
      </w:r>
      <w:r w:rsidR="003B5E29">
        <w:rPr>
          <w:b/>
          <w:bCs/>
          <w:color w:val="000000" w:themeColor="text1"/>
          <w:lang w:eastAsia="ko-KR"/>
        </w:rPr>
        <w:t xml:space="preserve"> UE demodulation requirements</w:t>
      </w:r>
      <w:r w:rsidR="00452FDF">
        <w:rPr>
          <w:b/>
          <w:bCs/>
          <w:color w:val="000000" w:themeColor="text1"/>
          <w:lang w:eastAsia="ko-KR"/>
        </w:rPr>
        <w:t xml:space="preserve">. </w:t>
      </w:r>
    </w:p>
    <w:p w14:paraId="5BEB1B37" w14:textId="30539A00" w:rsidR="007009B3" w:rsidRDefault="00851D20" w:rsidP="00851D20">
      <w:pPr>
        <w:pStyle w:val="Heading2"/>
      </w:pPr>
      <w:r>
        <w:t>2.</w:t>
      </w:r>
      <w:r w:rsidR="00803F4F">
        <w:t>4</w:t>
      </w:r>
      <w:r>
        <w:tab/>
      </w:r>
      <w:r w:rsidR="00134C01">
        <w:t>Applicability of test cases</w:t>
      </w:r>
      <w:r w:rsidR="00545612">
        <w:t xml:space="preserve"> </w:t>
      </w:r>
      <w:r w:rsidR="00545612">
        <w:rPr>
          <w:color w:val="000000" w:themeColor="text1"/>
          <w:lang w:val="en-US" w:eastAsia="ko-KR"/>
        </w:rPr>
        <w:t>[common for both uni-directional and bi-directional deployment]</w:t>
      </w:r>
    </w:p>
    <w:p w14:paraId="3E655620" w14:textId="1A025582" w:rsidR="00851D20" w:rsidRDefault="00134C01" w:rsidP="009056D1">
      <w:r w:rsidRPr="00134C01">
        <w:fldChar w:fldCharType="begin"/>
      </w:r>
      <w:r w:rsidRPr="00134C01">
        <w:instrText xml:space="preserve"> REF _Ref89433207 \h </w:instrText>
      </w:r>
      <w:r>
        <w:instrText xml:space="preserve"> \* MERGEFORMAT </w:instrText>
      </w:r>
      <w:r w:rsidRPr="00134C01">
        <w:fldChar w:fldCharType="separate"/>
      </w:r>
      <w:r w:rsidR="00DE08B7">
        <w:t xml:space="preserve">Table </w:t>
      </w:r>
      <w:r w:rsidR="00DE08B7">
        <w:rPr>
          <w:noProof/>
        </w:rPr>
        <w:t>1</w:t>
      </w:r>
      <w:r w:rsidRPr="00134C01">
        <w:fldChar w:fldCharType="end"/>
      </w:r>
      <w:r w:rsidRPr="00134C01">
        <w:t xml:space="preserve"> summ</w:t>
      </w:r>
      <w:r>
        <w:t xml:space="preserve">arizes the current assumption of test cases defined for FR2 HST UE demodulation requirements. The remaining open issue is the applicability of the test cases. </w:t>
      </w:r>
    </w:p>
    <w:p w14:paraId="4D74D29F" w14:textId="0146BC42" w:rsidR="0096374E" w:rsidRDefault="0096374E" w:rsidP="0096374E">
      <w:pPr>
        <w:pStyle w:val="Caption"/>
        <w:rPr>
          <w:b w:val="0"/>
          <w:bCs w:val="0"/>
        </w:rPr>
      </w:pPr>
      <w:bookmarkStart w:id="4" w:name="_Ref89433207"/>
      <w:r>
        <w:t xml:space="preserve">Table </w:t>
      </w:r>
      <w:r w:rsidR="004E6F06">
        <w:fldChar w:fldCharType="begin"/>
      </w:r>
      <w:r w:rsidR="004E6F06">
        <w:instrText xml:space="preserve"> SEQ Table \* ARABIC </w:instrText>
      </w:r>
      <w:r w:rsidR="004E6F06">
        <w:fldChar w:fldCharType="separate"/>
      </w:r>
      <w:r w:rsidR="00DE08B7">
        <w:rPr>
          <w:noProof/>
        </w:rPr>
        <w:t>1</w:t>
      </w:r>
      <w:r w:rsidR="004E6F06">
        <w:rPr>
          <w:noProof/>
        </w:rPr>
        <w:fldChar w:fldCharType="end"/>
      </w:r>
      <w:bookmarkEnd w:id="4"/>
      <w:r>
        <w:tab/>
        <w:t xml:space="preserve">Possible test cases for FR2 HST UE demodulation requirements. </w:t>
      </w:r>
    </w:p>
    <w:tbl>
      <w:tblPr>
        <w:tblStyle w:val="TableGrid"/>
        <w:tblW w:w="0" w:type="auto"/>
        <w:tblLook w:val="04A0" w:firstRow="1" w:lastRow="0" w:firstColumn="1" w:lastColumn="0" w:noHBand="0" w:noVBand="1"/>
      </w:tblPr>
      <w:tblGrid>
        <w:gridCol w:w="1696"/>
        <w:gridCol w:w="3118"/>
        <w:gridCol w:w="2407"/>
        <w:gridCol w:w="2408"/>
      </w:tblGrid>
      <w:tr w:rsidR="0096374E" w14:paraId="21AC7622" w14:textId="77777777" w:rsidTr="00681ED9">
        <w:tc>
          <w:tcPr>
            <w:tcW w:w="1696" w:type="dxa"/>
          </w:tcPr>
          <w:p w14:paraId="15C1017F" w14:textId="77777777" w:rsidR="0096374E" w:rsidRDefault="0096374E" w:rsidP="00681ED9">
            <w:pPr>
              <w:pStyle w:val="TAH"/>
            </w:pPr>
            <w:r>
              <w:t>Test number</w:t>
            </w:r>
          </w:p>
        </w:tc>
        <w:tc>
          <w:tcPr>
            <w:tcW w:w="3118" w:type="dxa"/>
          </w:tcPr>
          <w:p w14:paraId="28630F8C" w14:textId="77777777" w:rsidR="0096374E" w:rsidRDefault="0096374E" w:rsidP="00681ED9">
            <w:pPr>
              <w:pStyle w:val="TAH"/>
            </w:pPr>
            <w:r>
              <w:t>Channel model and active TCI switching scheduling</w:t>
            </w:r>
          </w:p>
        </w:tc>
        <w:tc>
          <w:tcPr>
            <w:tcW w:w="2407" w:type="dxa"/>
          </w:tcPr>
          <w:p w14:paraId="7B58405A" w14:textId="77777777" w:rsidR="0096374E" w:rsidRDefault="0096374E" w:rsidP="00681ED9">
            <w:pPr>
              <w:pStyle w:val="TAH"/>
            </w:pPr>
            <w:r>
              <w:t>DPS Tx scheme</w:t>
            </w:r>
          </w:p>
        </w:tc>
        <w:tc>
          <w:tcPr>
            <w:tcW w:w="2408" w:type="dxa"/>
          </w:tcPr>
          <w:p w14:paraId="03A9BC61" w14:textId="77777777" w:rsidR="0096374E" w:rsidRDefault="0096374E" w:rsidP="00681ED9">
            <w:pPr>
              <w:pStyle w:val="TAH"/>
            </w:pPr>
            <w:r>
              <w:t>Channel model parameters</w:t>
            </w:r>
          </w:p>
        </w:tc>
      </w:tr>
      <w:tr w:rsidR="0096374E" w14:paraId="0DF38C4E" w14:textId="77777777" w:rsidTr="00681ED9">
        <w:tc>
          <w:tcPr>
            <w:tcW w:w="1696" w:type="dxa"/>
          </w:tcPr>
          <w:p w14:paraId="703CC639" w14:textId="77777777" w:rsidR="0096374E" w:rsidRDefault="0096374E" w:rsidP="00681ED9">
            <w:pPr>
              <w:pStyle w:val="TAC"/>
            </w:pPr>
            <w:r>
              <w:t>1</w:t>
            </w:r>
          </w:p>
        </w:tc>
        <w:tc>
          <w:tcPr>
            <w:tcW w:w="3118" w:type="dxa"/>
          </w:tcPr>
          <w:p w14:paraId="668D6AAC" w14:textId="77777777" w:rsidR="0096374E" w:rsidRDefault="0096374E" w:rsidP="00681ED9">
            <w:pPr>
              <w:pStyle w:val="TAC"/>
            </w:pPr>
            <w:r>
              <w:t xml:space="preserve">HST-DPS-FR2-B </w:t>
            </w:r>
          </w:p>
          <w:p w14:paraId="5A422CF6" w14:textId="77777777" w:rsidR="0096374E" w:rsidRDefault="0096374E" w:rsidP="00681ED9">
            <w:pPr>
              <w:pStyle w:val="TAC"/>
            </w:pPr>
            <w:r>
              <w:t>(Bi-directional Scenario B)</w:t>
            </w:r>
          </w:p>
        </w:tc>
        <w:tc>
          <w:tcPr>
            <w:tcW w:w="2407" w:type="dxa"/>
          </w:tcPr>
          <w:p w14:paraId="37C3C976" w14:textId="77777777" w:rsidR="0096374E" w:rsidRDefault="0096374E" w:rsidP="00681ED9">
            <w:pPr>
              <w:pStyle w:val="TAC"/>
            </w:pPr>
            <w:r>
              <w:t>1a</w:t>
            </w:r>
          </w:p>
        </w:tc>
        <w:tc>
          <w:tcPr>
            <w:tcW w:w="2408" w:type="dxa"/>
          </w:tcPr>
          <w:p w14:paraId="6D148383" w14:textId="77777777" w:rsidR="0096374E" w:rsidRDefault="0096374E" w:rsidP="00681ED9">
            <w:pPr>
              <w:pStyle w:val="TAC"/>
            </w:pPr>
            <w:r>
              <w:t>v: 350km/h</w:t>
            </w:r>
          </w:p>
          <w:p w14:paraId="47063C04" w14:textId="77777777" w:rsidR="0096374E" w:rsidRDefault="0096374E" w:rsidP="00681ED9">
            <w:pPr>
              <w:pStyle w:val="TAC"/>
            </w:pPr>
            <w:r>
              <w:t>Ds: 700ms</w:t>
            </w:r>
          </w:p>
          <w:p w14:paraId="55393001" w14:textId="77777777" w:rsidR="0096374E" w:rsidRDefault="0096374E" w:rsidP="00681ED9">
            <w:pPr>
              <w:pStyle w:val="TAC"/>
            </w:pPr>
            <w:r>
              <w:t>Dmin: 150m</w:t>
            </w:r>
          </w:p>
        </w:tc>
      </w:tr>
      <w:tr w:rsidR="0096374E" w14:paraId="1CCF8459" w14:textId="77777777" w:rsidTr="00681ED9">
        <w:tc>
          <w:tcPr>
            <w:tcW w:w="1696" w:type="dxa"/>
          </w:tcPr>
          <w:p w14:paraId="535A3C10" w14:textId="77777777" w:rsidR="0096374E" w:rsidRDefault="0096374E" w:rsidP="00681ED9">
            <w:pPr>
              <w:pStyle w:val="TAC"/>
            </w:pPr>
            <w:r>
              <w:t>2</w:t>
            </w:r>
          </w:p>
        </w:tc>
        <w:tc>
          <w:tcPr>
            <w:tcW w:w="3118" w:type="dxa"/>
          </w:tcPr>
          <w:p w14:paraId="47BF26B3" w14:textId="77777777" w:rsidR="0096374E" w:rsidRDefault="0096374E" w:rsidP="00681ED9">
            <w:pPr>
              <w:pStyle w:val="TAC"/>
            </w:pPr>
            <w:r>
              <w:t xml:space="preserve">HST-DPS-FR2-A </w:t>
            </w:r>
          </w:p>
          <w:p w14:paraId="0B3C88A8" w14:textId="77777777" w:rsidR="0096374E" w:rsidRDefault="0096374E" w:rsidP="00681ED9">
            <w:pPr>
              <w:pStyle w:val="TAC"/>
            </w:pPr>
            <w:r>
              <w:t>(Uni-directional Scenario A)</w:t>
            </w:r>
          </w:p>
        </w:tc>
        <w:tc>
          <w:tcPr>
            <w:tcW w:w="2407" w:type="dxa"/>
          </w:tcPr>
          <w:p w14:paraId="2C535087" w14:textId="77777777" w:rsidR="0096374E" w:rsidRDefault="0096374E" w:rsidP="00681ED9">
            <w:pPr>
              <w:pStyle w:val="TAC"/>
            </w:pPr>
            <w:r>
              <w:t>1b</w:t>
            </w:r>
          </w:p>
        </w:tc>
        <w:tc>
          <w:tcPr>
            <w:tcW w:w="2408" w:type="dxa"/>
          </w:tcPr>
          <w:p w14:paraId="13450710" w14:textId="77777777" w:rsidR="0096374E" w:rsidRPr="0096374E" w:rsidRDefault="0096374E" w:rsidP="00681ED9">
            <w:pPr>
              <w:pStyle w:val="TAC"/>
              <w:rPr>
                <w:lang w:val="sv-SE"/>
              </w:rPr>
            </w:pPr>
            <w:r w:rsidRPr="0096374E">
              <w:rPr>
                <w:lang w:val="sv-SE"/>
              </w:rPr>
              <w:t>v: 350km/h</w:t>
            </w:r>
          </w:p>
          <w:p w14:paraId="5A2CB73E" w14:textId="77777777" w:rsidR="0096374E" w:rsidRPr="0096374E" w:rsidRDefault="0096374E" w:rsidP="00681ED9">
            <w:pPr>
              <w:pStyle w:val="TAC"/>
              <w:rPr>
                <w:lang w:val="sv-SE"/>
              </w:rPr>
            </w:pPr>
            <w:r w:rsidRPr="0096374E">
              <w:rPr>
                <w:lang w:val="sv-SE"/>
              </w:rPr>
              <w:t>Ds: 700m</w:t>
            </w:r>
          </w:p>
          <w:p w14:paraId="007EBBD7" w14:textId="77777777" w:rsidR="0096374E" w:rsidRPr="0096374E" w:rsidRDefault="0096374E" w:rsidP="00681ED9">
            <w:pPr>
              <w:pStyle w:val="TAC"/>
              <w:rPr>
                <w:lang w:val="sv-SE"/>
              </w:rPr>
            </w:pPr>
            <w:r w:rsidRPr="0096374E">
              <w:rPr>
                <w:lang w:val="sv-SE"/>
              </w:rPr>
              <w:t>Dmin: 10m</w:t>
            </w:r>
          </w:p>
          <w:p w14:paraId="18F8D351" w14:textId="77777777" w:rsidR="0096374E" w:rsidRDefault="0096374E" w:rsidP="00681ED9">
            <w:pPr>
              <w:pStyle w:val="TAC"/>
            </w:pPr>
            <w:r>
              <w:t>Ds_offset: 10m</w:t>
            </w:r>
          </w:p>
        </w:tc>
      </w:tr>
    </w:tbl>
    <w:p w14:paraId="601518F8" w14:textId="77777777" w:rsidR="0096374E" w:rsidRDefault="0096374E" w:rsidP="0096374E"/>
    <w:p w14:paraId="765F9F72" w14:textId="77777777" w:rsidR="0096374E" w:rsidRDefault="0096374E" w:rsidP="009056D1"/>
    <w:p w14:paraId="25E0EB68" w14:textId="74A76CDE" w:rsidR="000E50DB" w:rsidRPr="00CE7793" w:rsidRDefault="00340CBF" w:rsidP="000E50DB">
      <w:r>
        <w:t xml:space="preserve">If we follow the applicability rule defined in FR1 HST-DPS, Test 1 is applicable for UEs capable of </w:t>
      </w:r>
      <w:r w:rsidR="00CE7793">
        <w:t xml:space="preserve">handling </w:t>
      </w:r>
      <w:r w:rsidR="000E50DB">
        <w:t>single</w:t>
      </w:r>
      <w:r>
        <w:t xml:space="preserve"> active TCI state and Test 2 is applicable for UEs capable of </w:t>
      </w:r>
      <w:r w:rsidR="00CE7793">
        <w:t xml:space="preserve">handling two or more active TCI states. Since </w:t>
      </w:r>
      <w:r w:rsidR="008F728D">
        <w:t>RAN4 is going to use</w:t>
      </w:r>
      <w:r w:rsidR="00CE7793">
        <w:t xml:space="preserve"> the different channel model</w:t>
      </w:r>
      <w:r w:rsidR="007C1E88">
        <w:t xml:space="preserve"> for scheme 1a and 1b</w:t>
      </w:r>
      <w:r w:rsidR="00CE7793">
        <w:t xml:space="preserve">, </w:t>
      </w:r>
      <w:r w:rsidR="000E50DB">
        <w:t xml:space="preserve">UE capable of </w:t>
      </w:r>
      <w:r w:rsidR="007C1E88">
        <w:t>two or more</w:t>
      </w:r>
      <w:r w:rsidR="000E50DB">
        <w:t xml:space="preserve"> active TCI state</w:t>
      </w:r>
      <w:r w:rsidR="007C1E88">
        <w:t>s</w:t>
      </w:r>
      <w:r w:rsidR="000E50DB">
        <w:t xml:space="preserve"> is not verified the huge Doppler jump</w:t>
      </w:r>
      <w:r w:rsidR="007C1E88">
        <w:t xml:space="preserve"> </w:t>
      </w:r>
      <w:r w:rsidR="0096374E">
        <w:t>realized</w:t>
      </w:r>
      <w:r w:rsidR="007C1E88">
        <w:t xml:space="preserve"> by </w:t>
      </w:r>
      <w:r w:rsidR="0096374E">
        <w:t xml:space="preserve">the </w:t>
      </w:r>
      <w:r w:rsidR="007C1E88">
        <w:t>Bi-directional deployment</w:t>
      </w:r>
      <w:r w:rsidR="000E50DB">
        <w:t xml:space="preserve">. One possibility is to apply both </w:t>
      </w:r>
      <w:r w:rsidR="0096374E">
        <w:t>channel models</w:t>
      </w:r>
      <w:r w:rsidR="000E50DB">
        <w:t xml:space="preserve"> for UE capable of </w:t>
      </w:r>
      <w:r w:rsidR="0096374E">
        <w:t>two or more</w:t>
      </w:r>
      <w:r w:rsidR="000E50DB">
        <w:t xml:space="preserve"> active TCI state</w:t>
      </w:r>
      <w:r w:rsidR="0096374E">
        <w:t>s</w:t>
      </w:r>
      <w:r w:rsidR="000E50DB">
        <w:t xml:space="preserve">. According to our simulation results, however, </w:t>
      </w:r>
      <w:r w:rsidR="0096374E">
        <w:t>no</w:t>
      </w:r>
      <w:r w:rsidR="000E50DB">
        <w:t xml:space="preserve"> performance difference </w:t>
      </w:r>
      <w:r w:rsidR="0096374E">
        <w:t xml:space="preserve">is observed </w:t>
      </w:r>
      <w:r w:rsidR="000E50DB">
        <w:t xml:space="preserve">between two tests as far as the maximum Doppler shift is same. </w:t>
      </w:r>
      <w:r w:rsidR="0096374E">
        <w:t xml:space="preserve">To minimize the number of test cases, </w:t>
      </w:r>
      <w:r w:rsidR="008F728D">
        <w:t>our preference</w:t>
      </w:r>
      <w:r w:rsidR="000E50DB">
        <w:t xml:space="preserve"> is to define </w:t>
      </w:r>
      <w:r w:rsidR="0096374E">
        <w:t>one set of requirements based on the Bi-directional Scenario B</w:t>
      </w:r>
      <w:r w:rsidR="000E50DB">
        <w:t xml:space="preserve"> as</w:t>
      </w:r>
      <w:r w:rsidR="008F728D">
        <w:t xml:space="preserve"> the</w:t>
      </w:r>
      <w:r w:rsidR="000E50DB">
        <w:t xml:space="preserve"> </w:t>
      </w:r>
      <w:r w:rsidR="008F728D">
        <w:t xml:space="preserve">same agreement as </w:t>
      </w:r>
      <w:r w:rsidR="000E50DB">
        <w:t>BS demodulation requirements</w:t>
      </w:r>
      <w:r w:rsidR="008F728D">
        <w:t xml:space="preserve"> for HST FR2</w:t>
      </w:r>
      <w:r w:rsidR="000E50DB">
        <w:t xml:space="preserve">. </w:t>
      </w:r>
    </w:p>
    <w:p w14:paraId="359C727F" w14:textId="75FC6CB8" w:rsidR="000E50DB" w:rsidRPr="00934BFF" w:rsidRDefault="000E50DB" w:rsidP="009056D1">
      <w:pPr>
        <w:rPr>
          <w:b/>
          <w:bCs/>
        </w:rPr>
      </w:pPr>
      <w:r w:rsidRPr="00934BFF">
        <w:rPr>
          <w:b/>
          <w:bCs/>
        </w:rPr>
        <w:t xml:space="preserve">Proposal </w:t>
      </w:r>
      <w:r w:rsidR="001D30EF">
        <w:rPr>
          <w:b/>
          <w:bCs/>
        </w:rPr>
        <w:t>4</w:t>
      </w:r>
      <w:r w:rsidRPr="00934BFF">
        <w:rPr>
          <w:b/>
          <w:bCs/>
        </w:rPr>
        <w:t xml:space="preserve">: RAN4 </w:t>
      </w:r>
      <w:r w:rsidR="00934BFF" w:rsidRPr="00934BFF">
        <w:rPr>
          <w:b/>
          <w:bCs/>
        </w:rPr>
        <w:t xml:space="preserve">define UE demodulation requirements with transmission schemes </w:t>
      </w:r>
      <w:r w:rsidRPr="00934BFF">
        <w:rPr>
          <w:b/>
          <w:bCs/>
        </w:rPr>
        <w:t xml:space="preserve">DPS 1a and 1b </w:t>
      </w:r>
      <w:r w:rsidR="00934BFF" w:rsidRPr="00934BFF">
        <w:rPr>
          <w:b/>
          <w:bCs/>
        </w:rPr>
        <w:t xml:space="preserve">only </w:t>
      </w:r>
      <w:r w:rsidRPr="00934BFF">
        <w:rPr>
          <w:b/>
          <w:bCs/>
        </w:rPr>
        <w:t>with the channel model based on Bi-directional Scenario B</w:t>
      </w:r>
      <w:r w:rsidR="00934BFF" w:rsidRPr="00934BFF">
        <w:rPr>
          <w:b/>
          <w:bCs/>
        </w:rPr>
        <w:t>.</w:t>
      </w:r>
    </w:p>
    <w:tbl>
      <w:tblPr>
        <w:tblStyle w:val="TableGrid"/>
        <w:tblW w:w="0" w:type="auto"/>
        <w:tblLook w:val="04A0" w:firstRow="1" w:lastRow="0" w:firstColumn="1" w:lastColumn="0" w:noHBand="0" w:noVBand="1"/>
      </w:tblPr>
      <w:tblGrid>
        <w:gridCol w:w="1696"/>
        <w:gridCol w:w="3118"/>
        <w:gridCol w:w="2407"/>
        <w:gridCol w:w="2408"/>
      </w:tblGrid>
      <w:tr w:rsidR="0096374E" w14:paraId="6EF6E126" w14:textId="77777777" w:rsidTr="00681ED9">
        <w:tc>
          <w:tcPr>
            <w:tcW w:w="1696" w:type="dxa"/>
          </w:tcPr>
          <w:p w14:paraId="03E39EA4" w14:textId="77777777" w:rsidR="0096374E" w:rsidRDefault="0096374E" w:rsidP="00681ED9">
            <w:pPr>
              <w:pStyle w:val="TAH"/>
            </w:pPr>
            <w:r>
              <w:lastRenderedPageBreak/>
              <w:t>Test number</w:t>
            </w:r>
          </w:p>
        </w:tc>
        <w:tc>
          <w:tcPr>
            <w:tcW w:w="3118" w:type="dxa"/>
          </w:tcPr>
          <w:p w14:paraId="4E499CDE" w14:textId="77777777" w:rsidR="0096374E" w:rsidRDefault="0096374E" w:rsidP="00681ED9">
            <w:pPr>
              <w:pStyle w:val="TAH"/>
            </w:pPr>
            <w:r>
              <w:t>Channel model and active TCI switching scheduling</w:t>
            </w:r>
          </w:p>
        </w:tc>
        <w:tc>
          <w:tcPr>
            <w:tcW w:w="2407" w:type="dxa"/>
          </w:tcPr>
          <w:p w14:paraId="7913DFB0" w14:textId="77777777" w:rsidR="0096374E" w:rsidRDefault="0096374E" w:rsidP="00681ED9">
            <w:pPr>
              <w:pStyle w:val="TAH"/>
            </w:pPr>
            <w:r>
              <w:t>DPS Tx scheme</w:t>
            </w:r>
          </w:p>
        </w:tc>
        <w:tc>
          <w:tcPr>
            <w:tcW w:w="2408" w:type="dxa"/>
          </w:tcPr>
          <w:p w14:paraId="0A796A7D" w14:textId="77777777" w:rsidR="0096374E" w:rsidRDefault="0096374E" w:rsidP="00681ED9">
            <w:pPr>
              <w:pStyle w:val="TAH"/>
            </w:pPr>
            <w:r>
              <w:t>Channel model parameters</w:t>
            </w:r>
          </w:p>
        </w:tc>
      </w:tr>
      <w:tr w:rsidR="0096374E" w14:paraId="3C1CCC29" w14:textId="77777777" w:rsidTr="00681ED9">
        <w:tc>
          <w:tcPr>
            <w:tcW w:w="1696" w:type="dxa"/>
          </w:tcPr>
          <w:p w14:paraId="1028614C" w14:textId="77777777" w:rsidR="0096374E" w:rsidRDefault="0096374E" w:rsidP="00681ED9">
            <w:pPr>
              <w:pStyle w:val="TAC"/>
            </w:pPr>
            <w:r>
              <w:t>1</w:t>
            </w:r>
          </w:p>
        </w:tc>
        <w:tc>
          <w:tcPr>
            <w:tcW w:w="3118" w:type="dxa"/>
          </w:tcPr>
          <w:p w14:paraId="78296910" w14:textId="5A178F25" w:rsidR="0096374E" w:rsidRDefault="0096374E" w:rsidP="00681ED9">
            <w:pPr>
              <w:pStyle w:val="TAC"/>
            </w:pPr>
            <w:r>
              <w:t>HST-DPS-FR2</w:t>
            </w:r>
          </w:p>
          <w:p w14:paraId="67B07D73" w14:textId="16469C71" w:rsidR="0096374E" w:rsidRDefault="0096374E" w:rsidP="00681ED9">
            <w:pPr>
              <w:pStyle w:val="TAC"/>
            </w:pPr>
            <w:r>
              <w:t>(derived based on Bi-directional Scenario B)</w:t>
            </w:r>
          </w:p>
        </w:tc>
        <w:tc>
          <w:tcPr>
            <w:tcW w:w="2407" w:type="dxa"/>
          </w:tcPr>
          <w:p w14:paraId="78C9A1AE" w14:textId="59458EFC" w:rsidR="0096374E" w:rsidRDefault="0096374E" w:rsidP="00681ED9">
            <w:pPr>
              <w:pStyle w:val="TAC"/>
            </w:pPr>
            <w:r>
              <w:t xml:space="preserve">1a / 1b according to UE capability of the number of active TCI states. </w:t>
            </w:r>
          </w:p>
        </w:tc>
        <w:tc>
          <w:tcPr>
            <w:tcW w:w="2408" w:type="dxa"/>
          </w:tcPr>
          <w:p w14:paraId="6A4C888B" w14:textId="77777777" w:rsidR="0096374E" w:rsidRDefault="0096374E" w:rsidP="00681ED9">
            <w:pPr>
              <w:pStyle w:val="TAC"/>
            </w:pPr>
            <w:r>
              <w:t>v: 350km/h</w:t>
            </w:r>
          </w:p>
          <w:p w14:paraId="151F31E9" w14:textId="77777777" w:rsidR="0096374E" w:rsidRDefault="0096374E" w:rsidP="00681ED9">
            <w:pPr>
              <w:pStyle w:val="TAC"/>
            </w:pPr>
            <w:r>
              <w:t>Ds: 700ms</w:t>
            </w:r>
          </w:p>
          <w:p w14:paraId="68CA8352" w14:textId="77777777" w:rsidR="0096374E" w:rsidRDefault="0096374E" w:rsidP="00681ED9">
            <w:pPr>
              <w:pStyle w:val="TAC"/>
            </w:pPr>
            <w:r>
              <w:t>Dmin: 150m</w:t>
            </w:r>
          </w:p>
        </w:tc>
      </w:tr>
    </w:tbl>
    <w:p w14:paraId="55243EE6" w14:textId="77777777" w:rsidR="000E50DB" w:rsidRPr="00CE7793" w:rsidRDefault="000E50DB" w:rsidP="009056D1"/>
    <w:p w14:paraId="2B36D888" w14:textId="6777E7DF" w:rsidR="005E1B52" w:rsidRDefault="005E1B52" w:rsidP="005E1B52">
      <w:pPr>
        <w:pStyle w:val="Heading2"/>
        <w:rPr>
          <w:lang w:val="en-US"/>
        </w:rPr>
      </w:pPr>
      <w:r w:rsidRPr="00AB37F8">
        <w:rPr>
          <w:lang w:val="en-US"/>
        </w:rPr>
        <w:t>2.</w:t>
      </w:r>
      <w:r w:rsidR="00803F4F">
        <w:rPr>
          <w:lang w:val="en-US"/>
        </w:rPr>
        <w:t>5</w:t>
      </w:r>
      <w:r w:rsidRPr="00AB37F8">
        <w:rPr>
          <w:lang w:val="en-US"/>
        </w:rPr>
        <w:tab/>
      </w:r>
      <w:r w:rsidR="0048037B">
        <w:rPr>
          <w:lang w:val="en-US"/>
        </w:rPr>
        <w:t>SSB/TRS configuration</w:t>
      </w:r>
      <w:r w:rsidR="00545612">
        <w:rPr>
          <w:lang w:val="en-US"/>
        </w:rPr>
        <w:t xml:space="preserve"> </w:t>
      </w:r>
      <w:r w:rsidR="00545612">
        <w:rPr>
          <w:color w:val="000000" w:themeColor="text1"/>
          <w:lang w:val="en-US" w:eastAsia="ko-KR"/>
        </w:rPr>
        <w:t>[common for both uni-directional and bi-directional deployment]</w:t>
      </w:r>
    </w:p>
    <w:tbl>
      <w:tblPr>
        <w:tblStyle w:val="TableGrid"/>
        <w:tblW w:w="0" w:type="auto"/>
        <w:tblLook w:val="04A0" w:firstRow="1" w:lastRow="0" w:firstColumn="1" w:lastColumn="0" w:noHBand="0" w:noVBand="1"/>
      </w:tblPr>
      <w:tblGrid>
        <w:gridCol w:w="9629"/>
      </w:tblGrid>
      <w:tr w:rsidR="0048037B" w:rsidRPr="005A5ABE" w14:paraId="1BD5BDCD" w14:textId="77777777" w:rsidTr="00DC766F">
        <w:tc>
          <w:tcPr>
            <w:tcW w:w="9629" w:type="dxa"/>
          </w:tcPr>
          <w:p w14:paraId="7ECCCD5F" w14:textId="77777777" w:rsidR="0048037B" w:rsidRDefault="0048037B" w:rsidP="0048037B">
            <w:pPr>
              <w:pStyle w:val="ListParagraph"/>
              <w:numPr>
                <w:ilvl w:val="0"/>
                <w:numId w:val="10"/>
              </w:numPr>
            </w:pPr>
            <w:r>
              <w:t>SSB and TRS period configuration</w:t>
            </w:r>
          </w:p>
          <w:p w14:paraId="11EFB5CB" w14:textId="77777777" w:rsidR="0048037B" w:rsidRDefault="0048037B" w:rsidP="0048037B">
            <w:pPr>
              <w:pStyle w:val="ListParagraph"/>
              <w:numPr>
                <w:ilvl w:val="1"/>
                <w:numId w:val="10"/>
              </w:numPr>
            </w:pPr>
            <w:r>
              <w:t>Option 1: 20ms for SSB, 10ms for TRS</w:t>
            </w:r>
          </w:p>
          <w:p w14:paraId="341DDF06" w14:textId="77777777" w:rsidR="0048037B" w:rsidRDefault="0048037B" w:rsidP="0048037B">
            <w:pPr>
              <w:pStyle w:val="ListParagraph"/>
              <w:numPr>
                <w:ilvl w:val="1"/>
                <w:numId w:val="10"/>
              </w:numPr>
            </w:pPr>
            <w:r>
              <w:t>Option 2: 20ms for both SSB and TRS</w:t>
            </w:r>
          </w:p>
          <w:p w14:paraId="60DD10AE" w14:textId="307F91FA" w:rsidR="0048037B" w:rsidRPr="005A5ABE" w:rsidRDefault="0048037B" w:rsidP="0048037B">
            <w:pPr>
              <w:pStyle w:val="ListParagraph"/>
              <w:numPr>
                <w:ilvl w:val="1"/>
                <w:numId w:val="10"/>
              </w:numPr>
            </w:pPr>
            <w:r>
              <w:t>Other options are not precluded</w:t>
            </w:r>
          </w:p>
        </w:tc>
      </w:tr>
    </w:tbl>
    <w:p w14:paraId="71DF2C19" w14:textId="39449333" w:rsidR="0048037B" w:rsidRDefault="0048037B" w:rsidP="0048037B"/>
    <w:p w14:paraId="72161745" w14:textId="6585E160" w:rsidR="0019095E" w:rsidRDefault="0019095E" w:rsidP="0048037B">
      <w:r>
        <w:t>We prefer the same SSB/TRS configuration assumption as FR1 HST scenario, that is, the periodicity of 20ms for SSB and 10ms for TRS</w:t>
      </w:r>
      <w:r w:rsidR="008F728D">
        <w:t xml:space="preserve">. </w:t>
      </w:r>
    </w:p>
    <w:p w14:paraId="749DF515" w14:textId="10685F03" w:rsidR="0019095E" w:rsidRPr="0019095E" w:rsidRDefault="0019095E" w:rsidP="0048037B">
      <w:pPr>
        <w:rPr>
          <w:b/>
          <w:bCs/>
        </w:rPr>
      </w:pPr>
      <w:r w:rsidRPr="0019095E">
        <w:rPr>
          <w:b/>
          <w:bCs/>
        </w:rPr>
        <w:t xml:space="preserve">Proposal </w:t>
      </w:r>
      <w:r w:rsidR="001D30EF">
        <w:rPr>
          <w:b/>
          <w:bCs/>
        </w:rPr>
        <w:t>5</w:t>
      </w:r>
      <w:r w:rsidRPr="0019095E">
        <w:rPr>
          <w:b/>
          <w:bCs/>
        </w:rPr>
        <w:t xml:space="preserve">: Configure SSB with the periodicity of 20ms and TRS with the periodicity of 10ms. </w:t>
      </w:r>
    </w:p>
    <w:p w14:paraId="5843EA4F" w14:textId="77777777" w:rsidR="0048037B" w:rsidRPr="0048037B" w:rsidRDefault="0048037B" w:rsidP="0048037B"/>
    <w:p w14:paraId="1C779840" w14:textId="2E017FAE" w:rsidR="00E20E5C" w:rsidRPr="00AB37F8" w:rsidRDefault="00E20E5C" w:rsidP="00E20E5C">
      <w:pPr>
        <w:pStyle w:val="Heading1"/>
        <w:rPr>
          <w:lang w:val="en-US"/>
        </w:rPr>
      </w:pPr>
      <w:r w:rsidRPr="00AB37F8">
        <w:rPr>
          <w:lang w:val="en-US"/>
        </w:rPr>
        <w:t>3</w:t>
      </w:r>
      <w:r w:rsidRPr="00AB37F8">
        <w:rPr>
          <w:lang w:val="en-US"/>
        </w:rPr>
        <w:tab/>
        <w:t>Summary</w:t>
      </w:r>
    </w:p>
    <w:p w14:paraId="12485DC7" w14:textId="77777777" w:rsidR="00CF20C8" w:rsidRPr="00F35760" w:rsidRDefault="00CF20C8" w:rsidP="00CF20C8">
      <w:pPr>
        <w:rPr>
          <w:b/>
          <w:bCs/>
          <w:lang w:eastAsia="ko-KR"/>
        </w:rPr>
      </w:pPr>
      <w:r w:rsidRPr="00F35760">
        <w:rPr>
          <w:b/>
          <w:bCs/>
          <w:lang w:eastAsia="ko-KR"/>
        </w:rPr>
        <w:t xml:space="preserve">Proposal </w:t>
      </w:r>
      <w:r>
        <w:rPr>
          <w:b/>
          <w:bCs/>
          <w:lang w:eastAsia="ko-KR"/>
        </w:rPr>
        <w:t>1</w:t>
      </w:r>
      <w:r w:rsidRPr="00F35760">
        <w:rPr>
          <w:b/>
          <w:bCs/>
          <w:lang w:eastAsia="ko-KR"/>
        </w:rPr>
        <w:t>: S</w:t>
      </w:r>
      <w:r>
        <w:rPr>
          <w:b/>
          <w:bCs/>
          <w:lang w:eastAsia="ko-KR"/>
        </w:rPr>
        <w:t>chedule</w:t>
      </w:r>
      <w:r w:rsidRPr="00F35760">
        <w:rPr>
          <w:b/>
          <w:bCs/>
          <w:lang w:eastAsia="ko-KR"/>
        </w:rPr>
        <w:t xml:space="preserve"> </w:t>
      </w:r>
      <w:r>
        <w:rPr>
          <w:b/>
          <w:bCs/>
          <w:lang w:eastAsia="ko-KR"/>
        </w:rPr>
        <w:t xml:space="preserve">the </w:t>
      </w:r>
      <w:r w:rsidRPr="00F35760">
        <w:rPr>
          <w:b/>
          <w:bCs/>
          <w:lang w:eastAsia="ko-KR"/>
        </w:rPr>
        <w:t xml:space="preserve">active TCI switching </w:t>
      </w:r>
      <w:r>
        <w:rPr>
          <w:b/>
          <w:bCs/>
          <w:lang w:eastAsia="ko-KR"/>
        </w:rPr>
        <w:t>for PDSCH demodulation test with the channel model assuming the Uni-directional Scenario A as follows</w:t>
      </w:r>
      <w:r w:rsidRPr="00F35760">
        <w:rPr>
          <w:b/>
          <w:bCs/>
          <w:lang w:eastAsia="ko-KR"/>
        </w:rPr>
        <w:t>:</w:t>
      </w:r>
    </w:p>
    <w:p w14:paraId="7D4262EC" w14:textId="77777777" w:rsidR="00CF20C8" w:rsidRPr="003B7792" w:rsidRDefault="00CF20C8" w:rsidP="00CF20C8">
      <w:pPr>
        <w:pStyle w:val="ListParagraph"/>
        <w:numPr>
          <w:ilvl w:val="0"/>
          <w:numId w:val="16"/>
        </w:numPr>
        <w:rPr>
          <w:b/>
          <w:bCs/>
          <w:lang w:eastAsia="ko-KR"/>
        </w:rPr>
      </w:pPr>
      <w:r w:rsidRPr="00F35760">
        <w:rPr>
          <w:b/>
          <w:bCs/>
          <w:lang w:eastAsia="ko-KR"/>
        </w:rPr>
        <w:t xml:space="preserve">Switch from RRH #(k-1) to RRH #k at the location of </w:t>
      </w:r>
      <m:oMath>
        <m:d>
          <m:dPr>
            <m:ctrlPr>
              <w:rPr>
                <w:rFonts w:ascii="Cambria Math" w:hAnsi="Cambria Math"/>
                <w:b/>
                <w:bCs/>
                <w:i/>
                <w:lang w:eastAsia="ko-KR"/>
              </w:rPr>
            </m:ctrlPr>
          </m:dPr>
          <m:e>
            <m:r>
              <m:rPr>
                <m:sty m:val="bi"/>
              </m:rPr>
              <w:rPr>
                <w:rFonts w:ascii="Cambria Math" w:hAnsi="Cambria Math"/>
                <w:lang w:eastAsia="ko-KR"/>
              </w:rPr>
              <m:t>k-1</m:t>
            </m:r>
            <m:ctrlPr>
              <w:rPr>
                <w:rFonts w:ascii="Cambria Math" w:hAnsi="Cambria Math"/>
                <w:b/>
                <w:i/>
                <w:lang w:eastAsia="ko-KR"/>
              </w:rPr>
            </m:ctrlP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s_offset</m:t>
            </m:r>
          </m:sub>
        </m:sSub>
        <m:r>
          <m:rPr>
            <m:sty m:val="bi"/>
          </m:rPr>
          <w:rPr>
            <w:rFonts w:ascii="Cambria Math" w:hAnsi="Cambria Math"/>
            <w:lang w:eastAsia="ko-KR"/>
          </w:rPr>
          <m:t>, k=0,1,2,…</m:t>
        </m:r>
      </m:oMath>
    </w:p>
    <w:p w14:paraId="7D950BD4" w14:textId="77777777" w:rsidR="00CF20C8" w:rsidRPr="00872DFC" w:rsidRDefault="00CF20C8" w:rsidP="00CF20C8">
      <w:pPr>
        <w:rPr>
          <w:b/>
          <w:bCs/>
        </w:rPr>
      </w:pPr>
      <w:r w:rsidRPr="00872DFC">
        <w:rPr>
          <w:b/>
          <w:bCs/>
        </w:rPr>
        <w:t xml:space="preserve">Proposal </w:t>
      </w:r>
      <w:r>
        <w:rPr>
          <w:b/>
          <w:bCs/>
        </w:rPr>
        <w:t>2</w:t>
      </w:r>
      <w:r w:rsidRPr="00872DFC">
        <w:rPr>
          <w:b/>
          <w:bCs/>
        </w:rPr>
        <w:t>: RAN4 demodulation requirements do not consider the following period after receiving MAC CE active TCI switching from the throughput statistics</w:t>
      </w:r>
      <w:r>
        <w:rPr>
          <w:b/>
          <w:bCs/>
        </w:rPr>
        <w:t>:</w:t>
      </w:r>
    </w:p>
    <w:p w14:paraId="59F3B202" w14:textId="77777777" w:rsidR="00CF20C8" w:rsidRPr="007009B3" w:rsidRDefault="00CF20C8" w:rsidP="00CF20C8">
      <w:pPr>
        <w:pStyle w:val="ListParagraph"/>
        <w:numPr>
          <w:ilvl w:val="0"/>
          <w:numId w:val="18"/>
        </w:numPr>
        <w:rPr>
          <w:b/>
          <w:bCs/>
        </w:rPr>
      </w:pPr>
      <w:r w:rsidRPr="007009B3">
        <w:rPr>
          <w:b/>
          <w:bCs/>
        </w:rPr>
        <w:t>DPS Scheme 1a (</w:t>
      </w:r>
      <w:r>
        <w:rPr>
          <w:b/>
          <w:bCs/>
        </w:rPr>
        <w:t xml:space="preserve">UE capable of </w:t>
      </w:r>
      <w:r w:rsidRPr="007009B3">
        <w:rPr>
          <w:b/>
          <w:bCs/>
        </w:rPr>
        <w:t>one active TCI state): T</w:t>
      </w:r>
      <w:r w:rsidRPr="007009B3">
        <w:rPr>
          <w:b/>
          <w:bCs/>
          <w:vertAlign w:val="subscript"/>
        </w:rPr>
        <w:t>HARQ</w:t>
      </w:r>
      <w:r w:rsidRPr="007009B3">
        <w:rPr>
          <w:b/>
          <w:bCs/>
        </w:rPr>
        <w:t xml:space="preserve"> + T</w:t>
      </w:r>
      <w:r w:rsidRPr="007009B3">
        <w:rPr>
          <w:b/>
          <w:bCs/>
          <w:vertAlign w:val="subscript"/>
        </w:rPr>
        <w:t>MAC proc</w:t>
      </w:r>
      <w:r w:rsidRPr="007009B3">
        <w:rPr>
          <w:b/>
          <w:bCs/>
        </w:rPr>
        <w:t xml:space="preserve"> + T</w:t>
      </w:r>
      <w:r w:rsidRPr="007009B3">
        <w:rPr>
          <w:b/>
          <w:bCs/>
          <w:vertAlign w:val="subscript"/>
        </w:rPr>
        <w:t>firstRS</w:t>
      </w:r>
      <w:r w:rsidRPr="007009B3">
        <w:rPr>
          <w:b/>
          <w:bCs/>
        </w:rPr>
        <w:t xml:space="preserve"> + T</w:t>
      </w:r>
      <w:r w:rsidRPr="007009B3">
        <w:rPr>
          <w:b/>
          <w:bCs/>
          <w:vertAlign w:val="subscript"/>
        </w:rPr>
        <w:t>RS proc</w:t>
      </w:r>
    </w:p>
    <w:p w14:paraId="7500E970" w14:textId="77777777" w:rsidR="00CF20C8" w:rsidRPr="00D21D09" w:rsidRDefault="00CF20C8" w:rsidP="00CF20C8">
      <w:pPr>
        <w:pStyle w:val="ListParagraph"/>
        <w:numPr>
          <w:ilvl w:val="0"/>
          <w:numId w:val="18"/>
        </w:numPr>
        <w:rPr>
          <w:b/>
          <w:bCs/>
        </w:rPr>
      </w:pPr>
      <w:r w:rsidRPr="007009B3">
        <w:rPr>
          <w:b/>
          <w:bCs/>
        </w:rPr>
        <w:t>DPS Scheme 1b (</w:t>
      </w:r>
      <w:r>
        <w:rPr>
          <w:b/>
          <w:bCs/>
        </w:rPr>
        <w:t xml:space="preserve">UE capable of </w:t>
      </w:r>
      <w:r w:rsidRPr="007009B3">
        <w:rPr>
          <w:b/>
          <w:bCs/>
        </w:rPr>
        <w:t>two or more active TCI states): T</w:t>
      </w:r>
      <w:r w:rsidRPr="007009B3">
        <w:rPr>
          <w:b/>
          <w:bCs/>
          <w:vertAlign w:val="subscript"/>
        </w:rPr>
        <w:t>HARQ</w:t>
      </w:r>
      <w:r w:rsidRPr="007009B3">
        <w:rPr>
          <w:b/>
          <w:bCs/>
        </w:rPr>
        <w:t xml:space="preserve"> + T</w:t>
      </w:r>
      <w:r w:rsidRPr="007009B3">
        <w:rPr>
          <w:b/>
          <w:bCs/>
          <w:vertAlign w:val="subscript"/>
        </w:rPr>
        <w:t>MAC proc</w:t>
      </w:r>
    </w:p>
    <w:p w14:paraId="3F087169" w14:textId="77777777" w:rsidR="00CF20C8" w:rsidRPr="00D21D09" w:rsidRDefault="00CF20C8" w:rsidP="00CF20C8">
      <w:pPr>
        <w:pStyle w:val="ListParagraph"/>
        <w:numPr>
          <w:ilvl w:val="1"/>
          <w:numId w:val="18"/>
        </w:numPr>
        <w:rPr>
          <w:b/>
          <w:bCs/>
        </w:rPr>
      </w:pPr>
      <w:r w:rsidRPr="00D21D09">
        <w:rPr>
          <w:b/>
          <w:bCs/>
        </w:rPr>
        <w:t>T</w:t>
      </w:r>
      <w:r w:rsidRPr="00D21D09">
        <w:rPr>
          <w:b/>
          <w:bCs/>
          <w:vertAlign w:val="subscript"/>
        </w:rPr>
        <w:t>HARQ</w:t>
      </w:r>
      <w:r w:rsidRPr="00D21D09">
        <w:rPr>
          <w:b/>
          <w:bCs/>
        </w:rPr>
        <w:t>: Number of slots between PDSCH and corresponding HARQ-ACK information</w:t>
      </w:r>
    </w:p>
    <w:p w14:paraId="41F3AF92" w14:textId="77777777" w:rsidR="00CF20C8" w:rsidRPr="00D21D09" w:rsidRDefault="00CF20C8" w:rsidP="00CF20C8">
      <w:pPr>
        <w:pStyle w:val="ListParagraph"/>
        <w:numPr>
          <w:ilvl w:val="1"/>
          <w:numId w:val="18"/>
        </w:numPr>
        <w:rPr>
          <w:b/>
          <w:bCs/>
        </w:rPr>
      </w:pPr>
      <w:r w:rsidRPr="00D21D09">
        <w:rPr>
          <w:b/>
          <w:bCs/>
        </w:rPr>
        <w:t>T</w:t>
      </w:r>
      <w:r w:rsidRPr="00D21D09">
        <w:rPr>
          <w:b/>
          <w:bCs/>
          <w:vertAlign w:val="subscript"/>
        </w:rPr>
        <w:t>MAC proc</w:t>
      </w:r>
      <w:r w:rsidRPr="00D21D09">
        <w:rPr>
          <w:b/>
          <w:bCs/>
        </w:rPr>
        <w:t>: Number of slots for MAC CE processing</w:t>
      </w:r>
    </w:p>
    <w:p w14:paraId="3CA3597E" w14:textId="77777777" w:rsidR="00CF20C8" w:rsidRPr="00D21D09" w:rsidRDefault="00CF20C8" w:rsidP="00CF20C8">
      <w:pPr>
        <w:pStyle w:val="ListParagraph"/>
        <w:numPr>
          <w:ilvl w:val="1"/>
          <w:numId w:val="18"/>
        </w:numPr>
        <w:rPr>
          <w:b/>
          <w:bCs/>
        </w:rPr>
      </w:pPr>
      <w:r w:rsidRPr="00D21D09">
        <w:rPr>
          <w:b/>
          <w:bCs/>
        </w:rPr>
        <w:t>T</w:t>
      </w:r>
      <w:r w:rsidRPr="00D21D09">
        <w:rPr>
          <w:b/>
          <w:bCs/>
          <w:vertAlign w:val="subscript"/>
        </w:rPr>
        <w:t>firstTRS</w:t>
      </w:r>
      <w:r w:rsidRPr="00D21D09">
        <w:rPr>
          <w:b/>
          <w:bCs/>
        </w:rPr>
        <w:t>: Larger number of slots to the first SSB transmission and the first TRS transmission after MAC CE command is decoded by the UE</w:t>
      </w:r>
    </w:p>
    <w:p w14:paraId="61AD0E5D" w14:textId="77777777" w:rsidR="00CF20C8" w:rsidRPr="00872DFC" w:rsidRDefault="00CF20C8" w:rsidP="00CF20C8">
      <w:pPr>
        <w:pStyle w:val="ListParagraph"/>
        <w:numPr>
          <w:ilvl w:val="1"/>
          <w:numId w:val="18"/>
        </w:numPr>
        <w:rPr>
          <w:b/>
          <w:bCs/>
        </w:rPr>
      </w:pPr>
      <w:r w:rsidRPr="00D21D09">
        <w:rPr>
          <w:b/>
          <w:bCs/>
        </w:rPr>
        <w:t>T</w:t>
      </w:r>
      <w:r w:rsidRPr="00D21D09">
        <w:rPr>
          <w:b/>
          <w:bCs/>
          <w:vertAlign w:val="subscript"/>
        </w:rPr>
        <w:t>RS proc</w:t>
      </w:r>
      <w:r w:rsidRPr="00D21D09">
        <w:rPr>
          <w:b/>
          <w:bCs/>
        </w:rPr>
        <w:t>: Larger number of slots for SSB processing and TRS processing</w:t>
      </w:r>
    </w:p>
    <w:p w14:paraId="6D3D8990" w14:textId="77777777" w:rsidR="00CF20C8" w:rsidRPr="0019095E" w:rsidRDefault="00CF20C8" w:rsidP="00CF20C8">
      <w:pPr>
        <w:rPr>
          <w:b/>
          <w:bCs/>
          <w:color w:val="000000" w:themeColor="text1"/>
          <w:lang w:eastAsia="ko-KR"/>
        </w:rPr>
      </w:pPr>
      <w:r w:rsidRPr="0019095E">
        <w:rPr>
          <w:b/>
          <w:bCs/>
          <w:color w:val="000000" w:themeColor="text1"/>
          <w:lang w:eastAsia="ko-KR"/>
        </w:rPr>
        <w:t xml:space="preserve">Proposal </w:t>
      </w:r>
      <w:r>
        <w:rPr>
          <w:b/>
          <w:bCs/>
          <w:color w:val="000000" w:themeColor="text1"/>
          <w:lang w:eastAsia="ko-KR"/>
        </w:rPr>
        <w:t>3</w:t>
      </w:r>
      <w:r w:rsidRPr="0019095E">
        <w:rPr>
          <w:b/>
          <w:bCs/>
          <w:color w:val="000000" w:themeColor="text1"/>
          <w:lang w:eastAsia="ko-KR"/>
        </w:rPr>
        <w:t xml:space="preserve">: No signaling is needed </w:t>
      </w:r>
      <w:r>
        <w:rPr>
          <w:b/>
          <w:bCs/>
          <w:color w:val="000000" w:themeColor="text1"/>
          <w:lang w:eastAsia="ko-KR"/>
        </w:rPr>
        <w:t>to indicate the deployment topology for</w:t>
      </w:r>
      <w:r w:rsidRPr="0019095E">
        <w:rPr>
          <w:b/>
          <w:bCs/>
          <w:color w:val="000000" w:themeColor="text1"/>
          <w:lang w:eastAsia="ko-KR"/>
        </w:rPr>
        <w:t xml:space="preserve"> FR2 HST</w:t>
      </w:r>
      <w:r>
        <w:rPr>
          <w:b/>
          <w:bCs/>
          <w:color w:val="000000" w:themeColor="text1"/>
          <w:lang w:eastAsia="ko-KR"/>
        </w:rPr>
        <w:t xml:space="preserve"> UE demodulation requirements. </w:t>
      </w:r>
    </w:p>
    <w:p w14:paraId="0EC920D2" w14:textId="286E2CDF" w:rsidR="00CF20C8" w:rsidRDefault="00CF20C8" w:rsidP="00CF20C8">
      <w:pPr>
        <w:rPr>
          <w:b/>
          <w:bCs/>
        </w:rPr>
      </w:pPr>
      <w:r w:rsidRPr="00934BFF">
        <w:rPr>
          <w:b/>
          <w:bCs/>
        </w:rPr>
        <w:t xml:space="preserve">Proposal </w:t>
      </w:r>
      <w:r>
        <w:rPr>
          <w:b/>
          <w:bCs/>
        </w:rPr>
        <w:t>4</w:t>
      </w:r>
      <w:r w:rsidRPr="00934BFF">
        <w:rPr>
          <w:b/>
          <w:bCs/>
        </w:rPr>
        <w:t>: RAN4 define UE demodulation requirements with transmission schemes DPS 1a and 1b only with the channel model based on Bi-directional Scenario B.</w:t>
      </w:r>
    </w:p>
    <w:tbl>
      <w:tblPr>
        <w:tblStyle w:val="TableGrid"/>
        <w:tblW w:w="0" w:type="auto"/>
        <w:tblLook w:val="04A0" w:firstRow="1" w:lastRow="0" w:firstColumn="1" w:lastColumn="0" w:noHBand="0" w:noVBand="1"/>
      </w:tblPr>
      <w:tblGrid>
        <w:gridCol w:w="1696"/>
        <w:gridCol w:w="3118"/>
        <w:gridCol w:w="2407"/>
        <w:gridCol w:w="2408"/>
      </w:tblGrid>
      <w:tr w:rsidR="00AA7DD6" w14:paraId="3F72AF20" w14:textId="77777777" w:rsidTr="001E3E25">
        <w:tc>
          <w:tcPr>
            <w:tcW w:w="1696" w:type="dxa"/>
          </w:tcPr>
          <w:p w14:paraId="3DB56F0C" w14:textId="77777777" w:rsidR="00AA7DD6" w:rsidRDefault="00AA7DD6" w:rsidP="001E3E25">
            <w:pPr>
              <w:pStyle w:val="TAH"/>
            </w:pPr>
            <w:r>
              <w:lastRenderedPageBreak/>
              <w:t>Test number</w:t>
            </w:r>
          </w:p>
        </w:tc>
        <w:tc>
          <w:tcPr>
            <w:tcW w:w="3118" w:type="dxa"/>
          </w:tcPr>
          <w:p w14:paraId="7471EC75" w14:textId="77777777" w:rsidR="00AA7DD6" w:rsidRDefault="00AA7DD6" w:rsidP="001E3E25">
            <w:pPr>
              <w:pStyle w:val="TAH"/>
            </w:pPr>
            <w:r>
              <w:t>Channel model and active TCI switching scheduling</w:t>
            </w:r>
          </w:p>
        </w:tc>
        <w:tc>
          <w:tcPr>
            <w:tcW w:w="2407" w:type="dxa"/>
          </w:tcPr>
          <w:p w14:paraId="5189412F" w14:textId="77777777" w:rsidR="00AA7DD6" w:rsidRDefault="00AA7DD6" w:rsidP="001E3E25">
            <w:pPr>
              <w:pStyle w:val="TAH"/>
            </w:pPr>
            <w:r>
              <w:t>DPS Tx scheme</w:t>
            </w:r>
          </w:p>
        </w:tc>
        <w:tc>
          <w:tcPr>
            <w:tcW w:w="2408" w:type="dxa"/>
          </w:tcPr>
          <w:p w14:paraId="19968B82" w14:textId="77777777" w:rsidR="00AA7DD6" w:rsidRDefault="00AA7DD6" w:rsidP="001E3E25">
            <w:pPr>
              <w:pStyle w:val="TAH"/>
            </w:pPr>
            <w:r>
              <w:t>Channel model parameters</w:t>
            </w:r>
          </w:p>
        </w:tc>
      </w:tr>
      <w:tr w:rsidR="00AA7DD6" w14:paraId="047C3A8D" w14:textId="77777777" w:rsidTr="001E3E25">
        <w:tc>
          <w:tcPr>
            <w:tcW w:w="1696" w:type="dxa"/>
          </w:tcPr>
          <w:p w14:paraId="2DB5419B" w14:textId="77777777" w:rsidR="00AA7DD6" w:rsidRDefault="00AA7DD6" w:rsidP="001E3E25">
            <w:pPr>
              <w:pStyle w:val="TAC"/>
            </w:pPr>
            <w:r>
              <w:t>1</w:t>
            </w:r>
          </w:p>
        </w:tc>
        <w:tc>
          <w:tcPr>
            <w:tcW w:w="3118" w:type="dxa"/>
          </w:tcPr>
          <w:p w14:paraId="1DA2AF21" w14:textId="77777777" w:rsidR="00AA7DD6" w:rsidRDefault="00AA7DD6" w:rsidP="001E3E25">
            <w:pPr>
              <w:pStyle w:val="TAC"/>
            </w:pPr>
            <w:r>
              <w:t>HST-DPS-FR2</w:t>
            </w:r>
          </w:p>
          <w:p w14:paraId="052533F9" w14:textId="77777777" w:rsidR="00AA7DD6" w:rsidRDefault="00AA7DD6" w:rsidP="001E3E25">
            <w:pPr>
              <w:pStyle w:val="TAC"/>
            </w:pPr>
            <w:r>
              <w:t>(derived based on Bi-directional Scenario B)</w:t>
            </w:r>
          </w:p>
        </w:tc>
        <w:tc>
          <w:tcPr>
            <w:tcW w:w="2407" w:type="dxa"/>
          </w:tcPr>
          <w:p w14:paraId="7F4786A9" w14:textId="77777777" w:rsidR="00AA7DD6" w:rsidRDefault="00AA7DD6" w:rsidP="001E3E25">
            <w:pPr>
              <w:pStyle w:val="TAC"/>
            </w:pPr>
            <w:r>
              <w:t xml:space="preserve">1a / 1b according to UE capability of the number of active TCI states. </w:t>
            </w:r>
          </w:p>
        </w:tc>
        <w:tc>
          <w:tcPr>
            <w:tcW w:w="2408" w:type="dxa"/>
          </w:tcPr>
          <w:p w14:paraId="7605EBDD" w14:textId="77777777" w:rsidR="00AA7DD6" w:rsidRDefault="00AA7DD6" w:rsidP="001E3E25">
            <w:pPr>
              <w:pStyle w:val="TAC"/>
            </w:pPr>
            <w:r>
              <w:t>v: 350km/h</w:t>
            </w:r>
          </w:p>
          <w:p w14:paraId="5C3681D5" w14:textId="77777777" w:rsidR="00AA7DD6" w:rsidRDefault="00AA7DD6" w:rsidP="001E3E25">
            <w:pPr>
              <w:pStyle w:val="TAC"/>
            </w:pPr>
            <w:r>
              <w:t>Ds: 700ms</w:t>
            </w:r>
          </w:p>
          <w:p w14:paraId="321FAEA8" w14:textId="77777777" w:rsidR="00AA7DD6" w:rsidRDefault="00AA7DD6" w:rsidP="001E3E25">
            <w:pPr>
              <w:pStyle w:val="TAC"/>
            </w:pPr>
            <w:r>
              <w:t>Dmin: 150m</w:t>
            </w:r>
          </w:p>
        </w:tc>
      </w:tr>
    </w:tbl>
    <w:p w14:paraId="25BC23C8" w14:textId="77777777" w:rsidR="00AA7DD6" w:rsidRPr="00934BFF" w:rsidRDefault="00AA7DD6" w:rsidP="00CF20C8">
      <w:pPr>
        <w:rPr>
          <w:b/>
          <w:bCs/>
        </w:rPr>
      </w:pPr>
    </w:p>
    <w:p w14:paraId="03BCD1E0" w14:textId="77777777" w:rsidR="00CF20C8" w:rsidRPr="0019095E" w:rsidRDefault="00CF20C8" w:rsidP="00CF20C8">
      <w:pPr>
        <w:rPr>
          <w:b/>
          <w:bCs/>
        </w:rPr>
      </w:pPr>
      <w:r w:rsidRPr="0019095E">
        <w:rPr>
          <w:b/>
          <w:bCs/>
        </w:rPr>
        <w:t xml:space="preserve">Proposal </w:t>
      </w:r>
      <w:r>
        <w:rPr>
          <w:b/>
          <w:bCs/>
        </w:rPr>
        <w:t>5</w:t>
      </w:r>
      <w:r w:rsidRPr="0019095E">
        <w:rPr>
          <w:b/>
          <w:bCs/>
        </w:rPr>
        <w:t xml:space="preserve">: Configure SSB with the periodicity of 20ms and TRS with the periodicity of 10ms. </w:t>
      </w:r>
    </w:p>
    <w:p w14:paraId="326D54D8" w14:textId="12C738D1" w:rsidR="00BD3CCA" w:rsidRPr="00CF20C8" w:rsidRDefault="00BD3CCA" w:rsidP="00BD3CCA">
      <w:pPr>
        <w:rPr>
          <w:b/>
          <w:bCs/>
        </w:rPr>
      </w:pPr>
    </w:p>
    <w:p w14:paraId="302795D4" w14:textId="154C2846" w:rsidR="00A2187A" w:rsidRPr="00AB37F8" w:rsidRDefault="005A782E" w:rsidP="00286D6E">
      <w:pPr>
        <w:pStyle w:val="Heading1"/>
        <w:rPr>
          <w:lang w:val="en-US"/>
        </w:rPr>
      </w:pPr>
      <w:r w:rsidRPr="00AB37F8">
        <w:rPr>
          <w:lang w:val="en-US"/>
        </w:rPr>
        <w:t>References</w:t>
      </w:r>
      <w:bookmarkStart w:id="5" w:name="_Ref16604413"/>
    </w:p>
    <w:p w14:paraId="5422C2C4" w14:textId="716A1357" w:rsidR="00294F96" w:rsidRPr="005A5ABE" w:rsidRDefault="00D61244"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66694589"/>
      <w:bookmarkStart w:id="7" w:name="_Ref77776619"/>
      <w:r w:rsidRPr="005A5ABE">
        <w:t>R4-21</w:t>
      </w:r>
      <w:r w:rsidR="009B43CF">
        <w:t>20775</w:t>
      </w:r>
      <w:r w:rsidRPr="005A5ABE">
        <w:t>, “</w:t>
      </w:r>
      <w:bookmarkStart w:id="8" w:name="_Ref66974729"/>
      <w:bookmarkEnd w:id="6"/>
      <w:r w:rsidR="009B43CF" w:rsidRPr="009B43CF">
        <w:t>WF on general and UE demodulation requirement for FR2 HST</w:t>
      </w:r>
      <w:r w:rsidR="00294F96" w:rsidRPr="005A5ABE">
        <w:t xml:space="preserve">”, </w:t>
      </w:r>
      <w:r w:rsidR="00AF5866" w:rsidRPr="005A5ABE">
        <w:t>Samsung</w:t>
      </w:r>
      <w:r w:rsidR="00294F96" w:rsidRPr="005A5ABE">
        <w:t>.</w:t>
      </w:r>
      <w:bookmarkEnd w:id="7"/>
      <w:bookmarkEnd w:id="8"/>
    </w:p>
    <w:p w14:paraId="7E754691" w14:textId="13E6D2F8" w:rsidR="00D31441" w:rsidRPr="005A5ABE" w:rsidRDefault="00D31441"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89355009"/>
      <w:r>
        <w:t>R4-2120066, “</w:t>
      </w:r>
      <w:r w:rsidRPr="00D31441">
        <w:t>WF on FR2 HST UE requirements</w:t>
      </w:r>
      <w:r>
        <w:t>”, Samsung.</w:t>
      </w:r>
      <w:bookmarkEnd w:id="9"/>
      <w:r>
        <w:t xml:space="preserve"> </w:t>
      </w:r>
      <w:bookmarkEnd w:id="5"/>
    </w:p>
    <w:sectPr w:rsidR="00D31441" w:rsidRPr="005A5ABE"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4CC7B" w14:textId="77777777" w:rsidR="004E6F06" w:rsidRDefault="004E6F06">
      <w:pPr>
        <w:spacing w:after="0"/>
      </w:pPr>
      <w:r>
        <w:separator/>
      </w:r>
    </w:p>
  </w:endnote>
  <w:endnote w:type="continuationSeparator" w:id="0">
    <w:p w14:paraId="6FAE8F9E" w14:textId="77777777" w:rsidR="004E6F06" w:rsidRDefault="004E6F06">
      <w:pPr>
        <w:spacing w:after="0"/>
      </w:pPr>
      <w:r>
        <w:continuationSeparator/>
      </w:r>
    </w:p>
  </w:endnote>
  <w:endnote w:type="continuationNotice" w:id="1">
    <w:p w14:paraId="2AA91B8D" w14:textId="77777777" w:rsidR="004E6F06" w:rsidRDefault="004E6F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A22AA0" w:rsidRDefault="00A22AA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A22AA0" w:rsidRDefault="00A2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23C3D" w14:textId="77777777" w:rsidR="004E6F06" w:rsidRDefault="004E6F06">
      <w:pPr>
        <w:spacing w:after="0"/>
      </w:pPr>
      <w:r>
        <w:separator/>
      </w:r>
    </w:p>
  </w:footnote>
  <w:footnote w:type="continuationSeparator" w:id="0">
    <w:p w14:paraId="3AFE4F9B" w14:textId="77777777" w:rsidR="004E6F06" w:rsidRDefault="004E6F06">
      <w:pPr>
        <w:spacing w:after="0"/>
      </w:pPr>
      <w:r>
        <w:continuationSeparator/>
      </w:r>
    </w:p>
  </w:footnote>
  <w:footnote w:type="continuationNotice" w:id="1">
    <w:p w14:paraId="563E8D44" w14:textId="77777777" w:rsidR="004E6F06" w:rsidRDefault="004E6F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A22AA0" w:rsidRDefault="00A22A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B5C99"/>
    <w:multiLevelType w:val="hybridMultilevel"/>
    <w:tmpl w:val="3420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17E1F"/>
    <w:multiLevelType w:val="hybridMultilevel"/>
    <w:tmpl w:val="65E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85FAE"/>
    <w:multiLevelType w:val="hybridMultilevel"/>
    <w:tmpl w:val="BF96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76E79"/>
    <w:multiLevelType w:val="hybridMultilevel"/>
    <w:tmpl w:val="B0D45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E1124"/>
    <w:multiLevelType w:val="hybridMultilevel"/>
    <w:tmpl w:val="ABB23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CE4976"/>
    <w:multiLevelType w:val="hybridMultilevel"/>
    <w:tmpl w:val="F870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15E34"/>
    <w:multiLevelType w:val="hybridMultilevel"/>
    <w:tmpl w:val="508E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0"/>
  </w:num>
  <w:num w:numId="3">
    <w:abstractNumId w:val="17"/>
  </w:num>
  <w:num w:numId="4">
    <w:abstractNumId w:val="5"/>
  </w:num>
  <w:num w:numId="5">
    <w:abstractNumId w:val="7"/>
  </w:num>
  <w:num w:numId="6">
    <w:abstractNumId w:val="8"/>
  </w:num>
  <w:num w:numId="7">
    <w:abstractNumId w:val="12"/>
  </w:num>
  <w:num w:numId="8">
    <w:abstractNumId w:val="15"/>
  </w:num>
  <w:num w:numId="9">
    <w:abstractNumId w:val="11"/>
  </w:num>
  <w:num w:numId="10">
    <w:abstractNumId w:val="6"/>
  </w:num>
  <w:num w:numId="11">
    <w:abstractNumId w:val="2"/>
  </w:num>
  <w:num w:numId="12">
    <w:abstractNumId w:val="3"/>
  </w:num>
  <w:num w:numId="13">
    <w:abstractNumId w:val="14"/>
  </w:num>
  <w:num w:numId="14">
    <w:abstractNumId w:val="1"/>
  </w:num>
  <w:num w:numId="15">
    <w:abstractNumId w:val="0"/>
  </w:num>
  <w:num w:numId="16">
    <w:abstractNumId w:val="13"/>
  </w:num>
  <w:num w:numId="17">
    <w:abstractNumId w:val="9"/>
  </w:num>
  <w:num w:numId="18">
    <w:abstractNumId w:val="16"/>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65F1"/>
    <w:rsid w:val="00017714"/>
    <w:rsid w:val="00017A14"/>
    <w:rsid w:val="00017D5A"/>
    <w:rsid w:val="00020292"/>
    <w:rsid w:val="0002067F"/>
    <w:rsid w:val="00021047"/>
    <w:rsid w:val="00021C53"/>
    <w:rsid w:val="00021EAF"/>
    <w:rsid w:val="000227D1"/>
    <w:rsid w:val="0002283B"/>
    <w:rsid w:val="00022D26"/>
    <w:rsid w:val="00023186"/>
    <w:rsid w:val="00023207"/>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50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D4"/>
    <w:rsid w:val="000839E3"/>
    <w:rsid w:val="00083E10"/>
    <w:rsid w:val="00083E1A"/>
    <w:rsid w:val="00083EE8"/>
    <w:rsid w:val="00085C53"/>
    <w:rsid w:val="00085F51"/>
    <w:rsid w:val="0008607B"/>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73B"/>
    <w:rsid w:val="000A49DC"/>
    <w:rsid w:val="000A4A54"/>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1DB2"/>
    <w:rsid w:val="000B224E"/>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180"/>
    <w:rsid w:val="000E42FE"/>
    <w:rsid w:val="000E50DB"/>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81"/>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279"/>
    <w:rsid w:val="00101CFB"/>
    <w:rsid w:val="00102167"/>
    <w:rsid w:val="00102A1C"/>
    <w:rsid w:val="001030F5"/>
    <w:rsid w:val="0010390B"/>
    <w:rsid w:val="00103969"/>
    <w:rsid w:val="00103E7B"/>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90F"/>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4C01"/>
    <w:rsid w:val="00135077"/>
    <w:rsid w:val="00135E6A"/>
    <w:rsid w:val="0013639B"/>
    <w:rsid w:val="001366E0"/>
    <w:rsid w:val="001367E8"/>
    <w:rsid w:val="00136906"/>
    <w:rsid w:val="00136E4B"/>
    <w:rsid w:val="0013766A"/>
    <w:rsid w:val="00137DD1"/>
    <w:rsid w:val="0014031F"/>
    <w:rsid w:val="001403C8"/>
    <w:rsid w:val="0014096A"/>
    <w:rsid w:val="00140AD3"/>
    <w:rsid w:val="00140C55"/>
    <w:rsid w:val="00143060"/>
    <w:rsid w:val="001438FD"/>
    <w:rsid w:val="00143A83"/>
    <w:rsid w:val="00144042"/>
    <w:rsid w:val="00144674"/>
    <w:rsid w:val="001448F9"/>
    <w:rsid w:val="00144B2E"/>
    <w:rsid w:val="00145179"/>
    <w:rsid w:val="00145726"/>
    <w:rsid w:val="00145C2B"/>
    <w:rsid w:val="0014607D"/>
    <w:rsid w:val="00146967"/>
    <w:rsid w:val="00146A54"/>
    <w:rsid w:val="00146AEA"/>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6735"/>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44"/>
    <w:rsid w:val="0018519D"/>
    <w:rsid w:val="00185F08"/>
    <w:rsid w:val="00186527"/>
    <w:rsid w:val="00186A93"/>
    <w:rsid w:val="00186B18"/>
    <w:rsid w:val="001878FE"/>
    <w:rsid w:val="00187976"/>
    <w:rsid w:val="00187FA5"/>
    <w:rsid w:val="0019028C"/>
    <w:rsid w:val="0019086A"/>
    <w:rsid w:val="0019095E"/>
    <w:rsid w:val="00191030"/>
    <w:rsid w:val="001915B4"/>
    <w:rsid w:val="00191BA5"/>
    <w:rsid w:val="00191E4E"/>
    <w:rsid w:val="001920A5"/>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3E4F"/>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1127"/>
    <w:rsid w:val="001D1550"/>
    <w:rsid w:val="001D1E06"/>
    <w:rsid w:val="001D2453"/>
    <w:rsid w:val="001D2C28"/>
    <w:rsid w:val="001D2F8F"/>
    <w:rsid w:val="001D30AB"/>
    <w:rsid w:val="001D30D3"/>
    <w:rsid w:val="001D30EF"/>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D72"/>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148"/>
    <w:rsid w:val="001F7231"/>
    <w:rsid w:val="001F728B"/>
    <w:rsid w:val="001F769C"/>
    <w:rsid w:val="001F7882"/>
    <w:rsid w:val="0020057C"/>
    <w:rsid w:val="002007DC"/>
    <w:rsid w:val="00200845"/>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63B2"/>
    <w:rsid w:val="00206528"/>
    <w:rsid w:val="0020681D"/>
    <w:rsid w:val="00206860"/>
    <w:rsid w:val="002068CF"/>
    <w:rsid w:val="00206DE1"/>
    <w:rsid w:val="00207282"/>
    <w:rsid w:val="00207EFD"/>
    <w:rsid w:val="00207FD5"/>
    <w:rsid w:val="0021028F"/>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B47"/>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504F"/>
    <w:rsid w:val="002352D7"/>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32A"/>
    <w:rsid w:val="002469F3"/>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9D3"/>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C40"/>
    <w:rsid w:val="002B4DA6"/>
    <w:rsid w:val="002B506B"/>
    <w:rsid w:val="002B54E2"/>
    <w:rsid w:val="002B5CF8"/>
    <w:rsid w:val="002B620A"/>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165"/>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1FE8"/>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0CBF"/>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6C79"/>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97FC6"/>
    <w:rsid w:val="003A0839"/>
    <w:rsid w:val="003A0E52"/>
    <w:rsid w:val="003A1CD6"/>
    <w:rsid w:val="003A23F8"/>
    <w:rsid w:val="003A25C7"/>
    <w:rsid w:val="003A2B81"/>
    <w:rsid w:val="003A2BF9"/>
    <w:rsid w:val="003A3260"/>
    <w:rsid w:val="003A3B92"/>
    <w:rsid w:val="003A3D8D"/>
    <w:rsid w:val="003A48C7"/>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5E29"/>
    <w:rsid w:val="003B60AC"/>
    <w:rsid w:val="003B6626"/>
    <w:rsid w:val="003B6859"/>
    <w:rsid w:val="003B6EDF"/>
    <w:rsid w:val="003B7792"/>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09"/>
    <w:rsid w:val="003E4D5A"/>
    <w:rsid w:val="003E5923"/>
    <w:rsid w:val="003E67F7"/>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2D28"/>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0D72"/>
    <w:rsid w:val="00442C1B"/>
    <w:rsid w:val="00443917"/>
    <w:rsid w:val="00444742"/>
    <w:rsid w:val="00444EAD"/>
    <w:rsid w:val="00445147"/>
    <w:rsid w:val="004452D3"/>
    <w:rsid w:val="00445777"/>
    <w:rsid w:val="00445942"/>
    <w:rsid w:val="004460E6"/>
    <w:rsid w:val="00446BB9"/>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2FDF"/>
    <w:rsid w:val="004530B7"/>
    <w:rsid w:val="0045313D"/>
    <w:rsid w:val="0045325D"/>
    <w:rsid w:val="00453563"/>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7B"/>
    <w:rsid w:val="004803E0"/>
    <w:rsid w:val="00480A23"/>
    <w:rsid w:val="00480A9A"/>
    <w:rsid w:val="004815A1"/>
    <w:rsid w:val="00481660"/>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5A55"/>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B2E"/>
    <w:rsid w:val="004C2E99"/>
    <w:rsid w:val="004C3648"/>
    <w:rsid w:val="004C464C"/>
    <w:rsid w:val="004C4DF1"/>
    <w:rsid w:val="004C52E6"/>
    <w:rsid w:val="004C5729"/>
    <w:rsid w:val="004C57B7"/>
    <w:rsid w:val="004C5AE4"/>
    <w:rsid w:val="004C60F1"/>
    <w:rsid w:val="004C682A"/>
    <w:rsid w:val="004C6959"/>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B5"/>
    <w:rsid w:val="004E42B5"/>
    <w:rsid w:val="004E4A4F"/>
    <w:rsid w:val="004E4BC8"/>
    <w:rsid w:val="004E4CC5"/>
    <w:rsid w:val="004E4ECF"/>
    <w:rsid w:val="004E52C4"/>
    <w:rsid w:val="004E5E88"/>
    <w:rsid w:val="004E61C1"/>
    <w:rsid w:val="004E6228"/>
    <w:rsid w:val="004E6586"/>
    <w:rsid w:val="004E674E"/>
    <w:rsid w:val="004E6F06"/>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91E"/>
    <w:rsid w:val="0052316D"/>
    <w:rsid w:val="0052323B"/>
    <w:rsid w:val="005237DD"/>
    <w:rsid w:val="0052391C"/>
    <w:rsid w:val="00523A6A"/>
    <w:rsid w:val="005247B3"/>
    <w:rsid w:val="005248DD"/>
    <w:rsid w:val="00524E1F"/>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612"/>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583"/>
    <w:rsid w:val="0057591C"/>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ABE"/>
    <w:rsid w:val="005A5CB3"/>
    <w:rsid w:val="005A69FC"/>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9E9"/>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3F4"/>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A40"/>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B98"/>
    <w:rsid w:val="00696CB4"/>
    <w:rsid w:val="00696D9D"/>
    <w:rsid w:val="00696E4F"/>
    <w:rsid w:val="0069746D"/>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1291"/>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56C"/>
    <w:rsid w:val="006E56F1"/>
    <w:rsid w:val="006E571D"/>
    <w:rsid w:val="006E5720"/>
    <w:rsid w:val="006E61E7"/>
    <w:rsid w:val="006E6E80"/>
    <w:rsid w:val="006E6F9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09B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9BD"/>
    <w:rsid w:val="0071027D"/>
    <w:rsid w:val="007109B1"/>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857"/>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32DE"/>
    <w:rsid w:val="00783D8F"/>
    <w:rsid w:val="00784346"/>
    <w:rsid w:val="0078506D"/>
    <w:rsid w:val="0078511A"/>
    <w:rsid w:val="0078558C"/>
    <w:rsid w:val="00786581"/>
    <w:rsid w:val="00786B03"/>
    <w:rsid w:val="00786EE2"/>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97BB2"/>
    <w:rsid w:val="007A04B6"/>
    <w:rsid w:val="007A07D2"/>
    <w:rsid w:val="007A0F4D"/>
    <w:rsid w:val="007A11A4"/>
    <w:rsid w:val="007A142D"/>
    <w:rsid w:val="007A19C6"/>
    <w:rsid w:val="007A1ACB"/>
    <w:rsid w:val="007A1F80"/>
    <w:rsid w:val="007A2091"/>
    <w:rsid w:val="007A2244"/>
    <w:rsid w:val="007A2FA0"/>
    <w:rsid w:val="007A325F"/>
    <w:rsid w:val="007A341C"/>
    <w:rsid w:val="007A383F"/>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8B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C028E"/>
    <w:rsid w:val="007C0C3A"/>
    <w:rsid w:val="007C0D43"/>
    <w:rsid w:val="007C0E49"/>
    <w:rsid w:val="007C1257"/>
    <w:rsid w:val="007C1520"/>
    <w:rsid w:val="007C1569"/>
    <w:rsid w:val="007C15CB"/>
    <w:rsid w:val="007C1741"/>
    <w:rsid w:val="007C1BA0"/>
    <w:rsid w:val="007C1BC0"/>
    <w:rsid w:val="007C1D34"/>
    <w:rsid w:val="007C1E88"/>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871"/>
    <w:rsid w:val="007D4DE8"/>
    <w:rsid w:val="007D50D2"/>
    <w:rsid w:val="007D5352"/>
    <w:rsid w:val="007D560B"/>
    <w:rsid w:val="007D5BC6"/>
    <w:rsid w:val="007D63AA"/>
    <w:rsid w:val="007D6AE9"/>
    <w:rsid w:val="007D6F9E"/>
    <w:rsid w:val="007D7B13"/>
    <w:rsid w:val="007D7E68"/>
    <w:rsid w:val="007E0611"/>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BA3"/>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3F4F"/>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1D20"/>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404"/>
    <w:rsid w:val="008575F6"/>
    <w:rsid w:val="00857E26"/>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C"/>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DEB"/>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880"/>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28D"/>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CA6"/>
    <w:rsid w:val="00905D7F"/>
    <w:rsid w:val="00906088"/>
    <w:rsid w:val="009063AC"/>
    <w:rsid w:val="00906A91"/>
    <w:rsid w:val="00906FDA"/>
    <w:rsid w:val="00907048"/>
    <w:rsid w:val="0090737F"/>
    <w:rsid w:val="0091016E"/>
    <w:rsid w:val="00910631"/>
    <w:rsid w:val="0091071D"/>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17FF2"/>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4BFF"/>
    <w:rsid w:val="009352D1"/>
    <w:rsid w:val="0093592C"/>
    <w:rsid w:val="00935AFC"/>
    <w:rsid w:val="00935EAC"/>
    <w:rsid w:val="00936514"/>
    <w:rsid w:val="00936ACB"/>
    <w:rsid w:val="00936B41"/>
    <w:rsid w:val="009370DE"/>
    <w:rsid w:val="00940241"/>
    <w:rsid w:val="009404F2"/>
    <w:rsid w:val="00940712"/>
    <w:rsid w:val="009412BC"/>
    <w:rsid w:val="009417F5"/>
    <w:rsid w:val="00941B2B"/>
    <w:rsid w:val="00941C67"/>
    <w:rsid w:val="00942F58"/>
    <w:rsid w:val="00943225"/>
    <w:rsid w:val="009434F4"/>
    <w:rsid w:val="009437DC"/>
    <w:rsid w:val="00943A9B"/>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74E"/>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5AB"/>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2B64"/>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3CF"/>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5C5"/>
    <w:rsid w:val="009C1920"/>
    <w:rsid w:val="009C1BC7"/>
    <w:rsid w:val="009C1EB2"/>
    <w:rsid w:val="009C30D5"/>
    <w:rsid w:val="009C3259"/>
    <w:rsid w:val="009C3D61"/>
    <w:rsid w:val="009C430C"/>
    <w:rsid w:val="009C4497"/>
    <w:rsid w:val="009C4753"/>
    <w:rsid w:val="009C479F"/>
    <w:rsid w:val="009C4BF2"/>
    <w:rsid w:val="009C5768"/>
    <w:rsid w:val="009C5BFA"/>
    <w:rsid w:val="009C5C51"/>
    <w:rsid w:val="009C6C4C"/>
    <w:rsid w:val="009C73DF"/>
    <w:rsid w:val="009C74D3"/>
    <w:rsid w:val="009C7576"/>
    <w:rsid w:val="009C75A4"/>
    <w:rsid w:val="009C79ED"/>
    <w:rsid w:val="009C7A8B"/>
    <w:rsid w:val="009C7B2C"/>
    <w:rsid w:val="009C7C88"/>
    <w:rsid w:val="009D01E1"/>
    <w:rsid w:val="009D036C"/>
    <w:rsid w:val="009D078D"/>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581"/>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5E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2AA0"/>
    <w:rsid w:val="00A2328C"/>
    <w:rsid w:val="00A234FC"/>
    <w:rsid w:val="00A23901"/>
    <w:rsid w:val="00A239F3"/>
    <w:rsid w:val="00A23A31"/>
    <w:rsid w:val="00A24624"/>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81"/>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1EAD"/>
    <w:rsid w:val="00A72022"/>
    <w:rsid w:val="00A72636"/>
    <w:rsid w:val="00A72787"/>
    <w:rsid w:val="00A727E3"/>
    <w:rsid w:val="00A72A5D"/>
    <w:rsid w:val="00A72D9D"/>
    <w:rsid w:val="00A72F7B"/>
    <w:rsid w:val="00A73202"/>
    <w:rsid w:val="00A744C3"/>
    <w:rsid w:val="00A74955"/>
    <w:rsid w:val="00A74CFD"/>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DF9"/>
    <w:rsid w:val="00AA0E7C"/>
    <w:rsid w:val="00AA0F94"/>
    <w:rsid w:val="00AA0F9A"/>
    <w:rsid w:val="00AA0FEE"/>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A7DD6"/>
    <w:rsid w:val="00AB0AD0"/>
    <w:rsid w:val="00AB144D"/>
    <w:rsid w:val="00AB14FD"/>
    <w:rsid w:val="00AB158E"/>
    <w:rsid w:val="00AB1AC0"/>
    <w:rsid w:val="00AB1C2A"/>
    <w:rsid w:val="00AB1C8B"/>
    <w:rsid w:val="00AB1E8B"/>
    <w:rsid w:val="00AB1F8D"/>
    <w:rsid w:val="00AB21A2"/>
    <w:rsid w:val="00AB26ED"/>
    <w:rsid w:val="00AB2722"/>
    <w:rsid w:val="00AB283B"/>
    <w:rsid w:val="00AB291B"/>
    <w:rsid w:val="00AB3341"/>
    <w:rsid w:val="00AB35FC"/>
    <w:rsid w:val="00AB373B"/>
    <w:rsid w:val="00AB37F8"/>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2AF"/>
    <w:rsid w:val="00AC0A35"/>
    <w:rsid w:val="00AC1515"/>
    <w:rsid w:val="00AC175B"/>
    <w:rsid w:val="00AC1928"/>
    <w:rsid w:val="00AC1A2D"/>
    <w:rsid w:val="00AC1E69"/>
    <w:rsid w:val="00AC2147"/>
    <w:rsid w:val="00AC235C"/>
    <w:rsid w:val="00AC2935"/>
    <w:rsid w:val="00AC2E48"/>
    <w:rsid w:val="00AC2EB0"/>
    <w:rsid w:val="00AC2FFF"/>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E0AA9"/>
    <w:rsid w:val="00AE0CEA"/>
    <w:rsid w:val="00AE0EF0"/>
    <w:rsid w:val="00AE1069"/>
    <w:rsid w:val="00AE1167"/>
    <w:rsid w:val="00AE15E4"/>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783"/>
    <w:rsid w:val="00B07158"/>
    <w:rsid w:val="00B07582"/>
    <w:rsid w:val="00B077DB"/>
    <w:rsid w:val="00B109EC"/>
    <w:rsid w:val="00B10A4C"/>
    <w:rsid w:val="00B10FAA"/>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4FF"/>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8F9"/>
    <w:rsid w:val="00B30D50"/>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5D05"/>
    <w:rsid w:val="00B462A2"/>
    <w:rsid w:val="00B46F48"/>
    <w:rsid w:val="00B47E7D"/>
    <w:rsid w:val="00B47EE3"/>
    <w:rsid w:val="00B47F26"/>
    <w:rsid w:val="00B50BD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BE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FCA"/>
    <w:rsid w:val="00B812E5"/>
    <w:rsid w:val="00B81BFA"/>
    <w:rsid w:val="00B82DD0"/>
    <w:rsid w:val="00B831F6"/>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8CD"/>
    <w:rsid w:val="00BB1EB7"/>
    <w:rsid w:val="00BB2123"/>
    <w:rsid w:val="00BB243D"/>
    <w:rsid w:val="00BB2AF5"/>
    <w:rsid w:val="00BB2BA9"/>
    <w:rsid w:val="00BB2DAC"/>
    <w:rsid w:val="00BB359F"/>
    <w:rsid w:val="00BB382B"/>
    <w:rsid w:val="00BB3B26"/>
    <w:rsid w:val="00BB3EC3"/>
    <w:rsid w:val="00BB41B8"/>
    <w:rsid w:val="00BB426D"/>
    <w:rsid w:val="00BB4BF3"/>
    <w:rsid w:val="00BB5DB9"/>
    <w:rsid w:val="00BB5FD2"/>
    <w:rsid w:val="00BB653F"/>
    <w:rsid w:val="00BB713B"/>
    <w:rsid w:val="00BB7549"/>
    <w:rsid w:val="00BB761E"/>
    <w:rsid w:val="00BB798E"/>
    <w:rsid w:val="00BB7D06"/>
    <w:rsid w:val="00BC073C"/>
    <w:rsid w:val="00BC078D"/>
    <w:rsid w:val="00BC0A33"/>
    <w:rsid w:val="00BC1060"/>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B2D"/>
    <w:rsid w:val="00BD3C8C"/>
    <w:rsid w:val="00BD3CCA"/>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5C95"/>
    <w:rsid w:val="00C4654C"/>
    <w:rsid w:val="00C46A06"/>
    <w:rsid w:val="00C47933"/>
    <w:rsid w:val="00C47A3B"/>
    <w:rsid w:val="00C47E23"/>
    <w:rsid w:val="00C47F88"/>
    <w:rsid w:val="00C50E13"/>
    <w:rsid w:val="00C520DC"/>
    <w:rsid w:val="00C52222"/>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6FC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71D"/>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775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793"/>
    <w:rsid w:val="00CE7A31"/>
    <w:rsid w:val="00CE7D4F"/>
    <w:rsid w:val="00CF0BA3"/>
    <w:rsid w:val="00CF0FFE"/>
    <w:rsid w:val="00CF1250"/>
    <w:rsid w:val="00CF1317"/>
    <w:rsid w:val="00CF18A1"/>
    <w:rsid w:val="00CF1939"/>
    <w:rsid w:val="00CF1A66"/>
    <w:rsid w:val="00CF202D"/>
    <w:rsid w:val="00CF20C8"/>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3D5"/>
    <w:rsid w:val="00D21B9E"/>
    <w:rsid w:val="00D21D09"/>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44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8C8"/>
    <w:rsid w:val="00D35EF0"/>
    <w:rsid w:val="00D369A1"/>
    <w:rsid w:val="00D36B55"/>
    <w:rsid w:val="00D36E8C"/>
    <w:rsid w:val="00D374AF"/>
    <w:rsid w:val="00D374D9"/>
    <w:rsid w:val="00D37AF1"/>
    <w:rsid w:val="00D37BF6"/>
    <w:rsid w:val="00D37EF6"/>
    <w:rsid w:val="00D40227"/>
    <w:rsid w:val="00D405A5"/>
    <w:rsid w:val="00D41153"/>
    <w:rsid w:val="00D413E1"/>
    <w:rsid w:val="00D415EB"/>
    <w:rsid w:val="00D419E0"/>
    <w:rsid w:val="00D41A34"/>
    <w:rsid w:val="00D422AA"/>
    <w:rsid w:val="00D42834"/>
    <w:rsid w:val="00D42873"/>
    <w:rsid w:val="00D42C92"/>
    <w:rsid w:val="00D4350B"/>
    <w:rsid w:val="00D43BA0"/>
    <w:rsid w:val="00D43E3E"/>
    <w:rsid w:val="00D43F47"/>
    <w:rsid w:val="00D442CA"/>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973"/>
    <w:rsid w:val="00D749AB"/>
    <w:rsid w:val="00D751BF"/>
    <w:rsid w:val="00D75220"/>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078"/>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5CE"/>
    <w:rsid w:val="00DC469A"/>
    <w:rsid w:val="00DC4C02"/>
    <w:rsid w:val="00DC502F"/>
    <w:rsid w:val="00DC5291"/>
    <w:rsid w:val="00DC5602"/>
    <w:rsid w:val="00DC5C60"/>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08B7"/>
    <w:rsid w:val="00DE1536"/>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C1C"/>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B1"/>
    <w:rsid w:val="00E66FF1"/>
    <w:rsid w:val="00E67D3C"/>
    <w:rsid w:val="00E70BE5"/>
    <w:rsid w:val="00E70E66"/>
    <w:rsid w:val="00E712B6"/>
    <w:rsid w:val="00E73595"/>
    <w:rsid w:val="00E73817"/>
    <w:rsid w:val="00E73FA0"/>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3BD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0B"/>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4B4"/>
    <w:rsid w:val="00F115C0"/>
    <w:rsid w:val="00F11932"/>
    <w:rsid w:val="00F11AA5"/>
    <w:rsid w:val="00F11D73"/>
    <w:rsid w:val="00F12568"/>
    <w:rsid w:val="00F127BD"/>
    <w:rsid w:val="00F12986"/>
    <w:rsid w:val="00F13015"/>
    <w:rsid w:val="00F1499E"/>
    <w:rsid w:val="00F149E7"/>
    <w:rsid w:val="00F14FE4"/>
    <w:rsid w:val="00F1539F"/>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3C06"/>
    <w:rsid w:val="00F242E6"/>
    <w:rsid w:val="00F24CC4"/>
    <w:rsid w:val="00F25149"/>
    <w:rsid w:val="00F2546A"/>
    <w:rsid w:val="00F2554A"/>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576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2FF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22"/>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39F"/>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153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539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styleId="Revision">
    <w:name w:val="Revision"/>
    <w:hidden/>
    <w:uiPriority w:val="99"/>
    <w:semiHidden/>
    <w:rsid w:val="00185144"/>
    <w:rPr>
      <w:rFonts w:ascii="Calibri" w:eastAsiaTheme="minorEastAsia"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4979926">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171151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2021-10-22T13:16:00Z</dcterms:created>
  <dcterms:modified xsi:type="dcterms:W3CDTF">2022-01-10T13:43:00Z</dcterms:modified>
</cp:coreProperties>
</file>